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E2455" w14:textId="77777777" w:rsidR="0075752E" w:rsidRDefault="0075752E" w:rsidP="004F6879">
      <w:pPr>
        <w:spacing w:before="7" w:line="260" w:lineRule="exact"/>
        <w:ind w:right="20"/>
        <w:jc w:val="center"/>
        <w:rPr>
          <w:sz w:val="26"/>
          <w:szCs w:val="26"/>
        </w:rPr>
      </w:pPr>
    </w:p>
    <w:p w14:paraId="0DE34073" w14:textId="6018DC3A" w:rsidR="0020557A" w:rsidRPr="0073197F" w:rsidRDefault="0020557A" w:rsidP="00177C1D">
      <w:pPr>
        <w:spacing w:before="7" w:line="260" w:lineRule="exact"/>
        <w:ind w:right="20"/>
        <w:jc w:val="center"/>
        <w:rPr>
          <w:rFonts w:ascii="Calibri" w:hAnsi="Calibri" w:cs="Calibri"/>
          <w:b/>
          <w:bCs/>
          <w:sz w:val="24"/>
          <w:szCs w:val="24"/>
        </w:rPr>
      </w:pPr>
      <w:r w:rsidRPr="0073197F">
        <w:rPr>
          <w:rFonts w:ascii="Calibri" w:hAnsi="Calibri" w:cs="Calibri"/>
          <w:b/>
          <w:bCs/>
          <w:sz w:val="24"/>
          <w:szCs w:val="24"/>
        </w:rPr>
        <w:t xml:space="preserve">Organizing Materials for the </w:t>
      </w:r>
      <w:r w:rsidR="008677F3" w:rsidRPr="0073197F">
        <w:rPr>
          <w:rFonts w:ascii="Calibri" w:hAnsi="Calibri" w:cs="Calibri"/>
          <w:b/>
          <w:bCs/>
          <w:sz w:val="24"/>
          <w:szCs w:val="24"/>
        </w:rPr>
        <w:t>INITAL</w:t>
      </w:r>
      <w:r w:rsidR="00C64925" w:rsidRPr="0073197F">
        <w:rPr>
          <w:rFonts w:ascii="Calibri" w:hAnsi="Calibri" w:cs="Calibri"/>
          <w:b/>
          <w:bCs/>
          <w:sz w:val="24"/>
          <w:szCs w:val="24"/>
        </w:rPr>
        <w:t xml:space="preserve"> and </w:t>
      </w:r>
      <w:r w:rsidR="008530B2" w:rsidRPr="0073197F">
        <w:rPr>
          <w:rFonts w:ascii="Calibri" w:hAnsi="Calibri" w:cs="Calibri"/>
          <w:b/>
          <w:bCs/>
          <w:sz w:val="24"/>
          <w:szCs w:val="24"/>
        </w:rPr>
        <w:t xml:space="preserve">CONTINUED </w:t>
      </w:r>
      <w:r w:rsidR="0073197F" w:rsidRPr="0073197F">
        <w:rPr>
          <w:rFonts w:ascii="Calibri" w:hAnsi="Calibri" w:cs="Calibri"/>
          <w:b/>
          <w:bCs/>
          <w:sz w:val="24"/>
          <w:szCs w:val="24"/>
        </w:rPr>
        <w:t xml:space="preserve">Accreditation </w:t>
      </w:r>
      <w:r w:rsidR="00177C1D" w:rsidRPr="0073197F">
        <w:rPr>
          <w:rFonts w:ascii="Calibri" w:hAnsi="Calibri" w:cs="Calibri"/>
          <w:b/>
          <w:bCs/>
          <w:sz w:val="24"/>
          <w:szCs w:val="24"/>
        </w:rPr>
        <w:t xml:space="preserve">Virtual </w:t>
      </w:r>
      <w:r w:rsidRPr="0073197F">
        <w:rPr>
          <w:rFonts w:ascii="Calibri" w:hAnsi="Calibri" w:cs="Calibri"/>
          <w:b/>
          <w:bCs/>
          <w:sz w:val="24"/>
          <w:szCs w:val="24"/>
        </w:rPr>
        <w:t>Site Visi</w:t>
      </w:r>
      <w:r w:rsidR="00177C1D" w:rsidRPr="0073197F">
        <w:rPr>
          <w:rFonts w:ascii="Calibri" w:hAnsi="Calibri" w:cs="Calibri"/>
          <w:b/>
          <w:bCs/>
          <w:sz w:val="24"/>
          <w:szCs w:val="24"/>
        </w:rPr>
        <w:t>t</w:t>
      </w:r>
    </w:p>
    <w:p w14:paraId="5502A3DA" w14:textId="3017E0DB" w:rsidR="00D525CB" w:rsidRPr="0073197F" w:rsidRDefault="00FB6A0A" w:rsidP="004F6879">
      <w:pPr>
        <w:spacing w:before="7" w:line="260" w:lineRule="exact"/>
        <w:ind w:right="20"/>
        <w:jc w:val="center"/>
        <w:rPr>
          <w:rFonts w:ascii="Calibri" w:hAnsi="Calibri" w:cs="Calibri"/>
          <w:b/>
          <w:bCs/>
          <w:sz w:val="24"/>
          <w:szCs w:val="24"/>
        </w:rPr>
      </w:pPr>
      <w:r w:rsidRPr="0073197F">
        <w:rPr>
          <w:rFonts w:ascii="Calibri" w:hAnsi="Calibri" w:cs="Calibri"/>
          <w:b/>
          <w:bCs/>
          <w:sz w:val="24"/>
          <w:szCs w:val="24"/>
        </w:rPr>
        <w:t xml:space="preserve">Clinical Postgraduate </w:t>
      </w:r>
      <w:r w:rsidR="007B79C7" w:rsidRPr="0073197F">
        <w:rPr>
          <w:rFonts w:ascii="Calibri" w:hAnsi="Calibri" w:cs="Calibri"/>
          <w:b/>
          <w:bCs/>
          <w:sz w:val="24"/>
          <w:szCs w:val="24"/>
        </w:rPr>
        <w:t>PA Program</w:t>
      </w:r>
    </w:p>
    <w:p w14:paraId="458CE7B4" w14:textId="151C57B3" w:rsidR="007D6601" w:rsidRPr="00776058" w:rsidRDefault="007D6601" w:rsidP="004F6879">
      <w:pPr>
        <w:spacing w:before="7" w:line="260" w:lineRule="exact"/>
        <w:ind w:right="20"/>
        <w:jc w:val="center"/>
        <w:rPr>
          <w:color w:val="FF0000"/>
        </w:rPr>
      </w:pPr>
      <w:r w:rsidRPr="00776058">
        <w:rPr>
          <w:color w:val="FF0000"/>
        </w:rPr>
        <w:t>December 2024</w:t>
      </w:r>
    </w:p>
    <w:p w14:paraId="40328051" w14:textId="77777777" w:rsidR="00FB6A0A" w:rsidRDefault="00FB6A0A" w:rsidP="004F6879">
      <w:pPr>
        <w:spacing w:before="7" w:line="260" w:lineRule="exact"/>
        <w:ind w:right="20"/>
        <w:jc w:val="center"/>
        <w:rPr>
          <w:sz w:val="26"/>
          <w:szCs w:val="26"/>
        </w:rPr>
      </w:pPr>
    </w:p>
    <w:p w14:paraId="6154C40D" w14:textId="77777777" w:rsidR="00D525CB" w:rsidRDefault="00103860">
      <w:pPr>
        <w:pStyle w:val="BodyText"/>
        <w:ind w:left="100" w:right="223" w:firstLine="0"/>
      </w:pPr>
      <w:r>
        <w:rPr>
          <w:spacing w:val="-1"/>
        </w:rPr>
        <w:t>The</w:t>
      </w:r>
      <w:r>
        <w:t xml:space="preserve"> </w:t>
      </w:r>
      <w:r>
        <w:rPr>
          <w:spacing w:val="-1"/>
        </w:rPr>
        <w:t>purpose</w:t>
      </w:r>
      <w:r>
        <w:t xml:space="preserve"> </w:t>
      </w:r>
      <w:r>
        <w:rPr>
          <w:spacing w:val="-1"/>
        </w:rPr>
        <w:t>of</w:t>
      </w:r>
      <w:r>
        <w:t xml:space="preserve"> </w:t>
      </w:r>
      <w:r>
        <w:rPr>
          <w:spacing w:val="-1"/>
        </w:rPr>
        <w:t>the</w:t>
      </w:r>
      <w:r>
        <w:rPr>
          <w:spacing w:val="-2"/>
        </w:rPr>
        <w:t xml:space="preserve"> </w:t>
      </w:r>
      <w:r>
        <w:rPr>
          <w:spacing w:val="-1"/>
        </w:rPr>
        <w:t>site visit</w:t>
      </w:r>
      <w:r>
        <w:t xml:space="preserve"> is </w:t>
      </w:r>
      <w:r>
        <w:rPr>
          <w:spacing w:val="-1"/>
        </w:rPr>
        <w:t>to</w:t>
      </w:r>
      <w:r>
        <w:rPr>
          <w:spacing w:val="1"/>
        </w:rPr>
        <w:t xml:space="preserve"> </w:t>
      </w:r>
      <w:r>
        <w:rPr>
          <w:spacing w:val="-1"/>
        </w:rPr>
        <w:t>assess</w:t>
      </w:r>
      <w:r>
        <w:rPr>
          <w:spacing w:val="-2"/>
        </w:rPr>
        <w:t xml:space="preserve"> </w:t>
      </w:r>
      <w:r>
        <w:rPr>
          <w:spacing w:val="-1"/>
        </w:rPr>
        <w:t>the</w:t>
      </w:r>
      <w:r>
        <w:t xml:space="preserve"> </w:t>
      </w:r>
      <w:r>
        <w:rPr>
          <w:spacing w:val="-1"/>
        </w:rPr>
        <w:t>program's</w:t>
      </w:r>
      <w:r>
        <w:t xml:space="preserve"> </w:t>
      </w:r>
      <w:r>
        <w:rPr>
          <w:spacing w:val="-1"/>
        </w:rPr>
        <w:t>demonstrated compliance</w:t>
      </w:r>
      <w:r>
        <w:rPr>
          <w:spacing w:val="-2"/>
        </w:rPr>
        <w:t xml:space="preserve"> </w:t>
      </w:r>
      <w:r>
        <w:t xml:space="preserve">with </w:t>
      </w:r>
      <w:r>
        <w:rPr>
          <w:spacing w:val="-1"/>
        </w:rPr>
        <w:t>the</w:t>
      </w:r>
      <w:r>
        <w:rPr>
          <w:spacing w:val="3"/>
        </w:rPr>
        <w:t xml:space="preserve"> </w:t>
      </w:r>
      <w:r>
        <w:rPr>
          <w:i/>
          <w:spacing w:val="-1"/>
        </w:rPr>
        <w:t>Standards.</w:t>
      </w:r>
      <w:r>
        <w:rPr>
          <w:i/>
          <w:spacing w:val="42"/>
        </w:rPr>
        <w:t xml:space="preserve"> </w:t>
      </w:r>
      <w:r>
        <w:rPr>
          <w:spacing w:val="-1"/>
        </w:rPr>
        <w:t>The</w:t>
      </w:r>
      <w:r>
        <w:t xml:space="preserve"> </w:t>
      </w:r>
      <w:r>
        <w:rPr>
          <w:spacing w:val="-1"/>
        </w:rPr>
        <w:t>primary</w:t>
      </w:r>
      <w:r>
        <w:rPr>
          <w:spacing w:val="1"/>
        </w:rPr>
        <w:t xml:space="preserve"> </w:t>
      </w:r>
      <w:r>
        <w:rPr>
          <w:spacing w:val="-1"/>
        </w:rPr>
        <w:t>responsibility</w:t>
      </w:r>
      <w:r>
        <w:rPr>
          <w:spacing w:val="-2"/>
        </w:rPr>
        <w:t xml:space="preserve"> </w:t>
      </w:r>
      <w:r>
        <w:t xml:space="preserve">of </w:t>
      </w:r>
      <w:r>
        <w:rPr>
          <w:spacing w:val="-1"/>
        </w:rPr>
        <w:t>the</w:t>
      </w:r>
      <w:r>
        <w:rPr>
          <w:spacing w:val="-2"/>
        </w:rPr>
        <w:t xml:space="preserve"> </w:t>
      </w:r>
      <w:r>
        <w:rPr>
          <w:spacing w:val="-1"/>
        </w:rPr>
        <w:t>site</w:t>
      </w:r>
      <w:r>
        <w:t xml:space="preserve"> </w:t>
      </w:r>
      <w:r>
        <w:rPr>
          <w:spacing w:val="-1"/>
        </w:rPr>
        <w:t>visit</w:t>
      </w:r>
      <w:r>
        <w:t xml:space="preserve"> </w:t>
      </w:r>
      <w:r>
        <w:rPr>
          <w:spacing w:val="-2"/>
        </w:rPr>
        <w:t>team</w:t>
      </w:r>
      <w:r>
        <w:rPr>
          <w:spacing w:val="1"/>
        </w:rPr>
        <w:t xml:space="preserve"> </w:t>
      </w:r>
      <w:r>
        <w:t>is</w:t>
      </w:r>
      <w:r>
        <w:rPr>
          <w:spacing w:val="-2"/>
        </w:rPr>
        <w:t xml:space="preserve"> </w:t>
      </w:r>
      <w:r>
        <w:t>to</w:t>
      </w:r>
      <w:r>
        <w:rPr>
          <w:spacing w:val="-1"/>
        </w:rPr>
        <w:t xml:space="preserve"> verify,</w:t>
      </w:r>
      <w:r>
        <w:rPr>
          <w:spacing w:val="-2"/>
        </w:rPr>
        <w:t xml:space="preserve"> </w:t>
      </w:r>
      <w:r>
        <w:rPr>
          <w:spacing w:val="-1"/>
        </w:rPr>
        <w:t>validate,</w:t>
      </w:r>
      <w:r>
        <w:t xml:space="preserve"> </w:t>
      </w:r>
      <w:r>
        <w:rPr>
          <w:spacing w:val="-1"/>
        </w:rPr>
        <w:t>and clarify,</w:t>
      </w:r>
      <w:r>
        <w:rPr>
          <w:spacing w:val="4"/>
        </w:rPr>
        <w:t xml:space="preserve"> </w:t>
      </w:r>
      <w:r>
        <w:rPr>
          <w:spacing w:val="-2"/>
        </w:rPr>
        <w:t>if</w:t>
      </w:r>
      <w:r>
        <w:t xml:space="preserve"> </w:t>
      </w:r>
      <w:r>
        <w:rPr>
          <w:spacing w:val="-1"/>
        </w:rPr>
        <w:t>necessary,</w:t>
      </w:r>
      <w:r>
        <w:rPr>
          <w:spacing w:val="-2"/>
        </w:rPr>
        <w:t xml:space="preserve"> </w:t>
      </w:r>
      <w:r>
        <w:t>the</w:t>
      </w:r>
      <w:r>
        <w:rPr>
          <w:spacing w:val="65"/>
        </w:rPr>
        <w:t xml:space="preserve"> </w:t>
      </w:r>
      <w:r>
        <w:rPr>
          <w:spacing w:val="-1"/>
        </w:rPr>
        <w:t>information</w:t>
      </w:r>
      <w:r>
        <w:rPr>
          <w:spacing w:val="-3"/>
        </w:rPr>
        <w:t xml:space="preserve"> </w:t>
      </w:r>
      <w:r>
        <w:rPr>
          <w:spacing w:val="-1"/>
        </w:rPr>
        <w:t>supplied</w:t>
      </w:r>
      <w:r>
        <w:t xml:space="preserve"> </w:t>
      </w:r>
      <w:r>
        <w:rPr>
          <w:spacing w:val="-1"/>
        </w:rPr>
        <w:t>by</w:t>
      </w:r>
      <w:r>
        <w:rPr>
          <w:spacing w:val="1"/>
        </w:rPr>
        <w:t xml:space="preserve"> </w:t>
      </w:r>
      <w:r>
        <w:rPr>
          <w:spacing w:val="-1"/>
        </w:rPr>
        <w:t>the</w:t>
      </w:r>
      <w:r>
        <w:t xml:space="preserve"> </w:t>
      </w:r>
      <w:r>
        <w:rPr>
          <w:spacing w:val="-1"/>
        </w:rPr>
        <w:t>program</w:t>
      </w:r>
      <w:r>
        <w:rPr>
          <w:spacing w:val="1"/>
        </w:rPr>
        <w:t xml:space="preserve"> </w:t>
      </w:r>
      <w:r>
        <w:t xml:space="preserve">in </w:t>
      </w:r>
      <w:r>
        <w:rPr>
          <w:spacing w:val="-1"/>
        </w:rPr>
        <w:t>its</w:t>
      </w:r>
      <w:r>
        <w:rPr>
          <w:spacing w:val="1"/>
        </w:rPr>
        <w:t xml:space="preserve"> </w:t>
      </w:r>
      <w:r>
        <w:rPr>
          <w:spacing w:val="-1"/>
        </w:rPr>
        <w:t>application</w:t>
      </w:r>
      <w:r>
        <w:rPr>
          <w:spacing w:val="-3"/>
        </w:rPr>
        <w:t xml:space="preserve"> </w:t>
      </w:r>
      <w:r>
        <w:rPr>
          <w:spacing w:val="-1"/>
        </w:rPr>
        <w:t>materials.</w:t>
      </w:r>
    </w:p>
    <w:p w14:paraId="0BF2091B" w14:textId="77777777" w:rsidR="00D525CB" w:rsidRDefault="00D525CB">
      <w:pPr>
        <w:spacing w:before="9" w:line="260" w:lineRule="exact"/>
        <w:rPr>
          <w:sz w:val="26"/>
          <w:szCs w:val="26"/>
        </w:rPr>
      </w:pPr>
    </w:p>
    <w:p w14:paraId="5F54173D" w14:textId="77777777" w:rsidR="00D525CB" w:rsidRDefault="00103860">
      <w:pPr>
        <w:pStyle w:val="BodyText"/>
        <w:ind w:left="100" w:right="223" w:firstLine="0"/>
      </w:pPr>
      <w:r>
        <w:t xml:space="preserve">A </w:t>
      </w:r>
      <w:r>
        <w:rPr>
          <w:spacing w:val="-1"/>
        </w:rPr>
        <w:t>site</w:t>
      </w:r>
      <w:r>
        <w:rPr>
          <w:spacing w:val="-2"/>
        </w:rPr>
        <w:t xml:space="preserve"> </w:t>
      </w:r>
      <w:r>
        <w:rPr>
          <w:spacing w:val="-1"/>
        </w:rPr>
        <w:t>visit</w:t>
      </w:r>
      <w:r>
        <w:rPr>
          <w:spacing w:val="-2"/>
        </w:rPr>
        <w:t xml:space="preserve"> </w:t>
      </w:r>
      <w:r>
        <w:rPr>
          <w:spacing w:val="-1"/>
        </w:rPr>
        <w:t xml:space="preserve">team </w:t>
      </w:r>
      <w:r>
        <w:t>can</w:t>
      </w:r>
      <w:r>
        <w:rPr>
          <w:spacing w:val="-1"/>
        </w:rPr>
        <w:t xml:space="preserve"> conduct</w:t>
      </w:r>
      <w:r>
        <w:rPr>
          <w:spacing w:val="1"/>
        </w:rPr>
        <w:t xml:space="preserve"> </w:t>
      </w:r>
      <w:r>
        <w:t xml:space="preserve">a </w:t>
      </w:r>
      <w:r>
        <w:rPr>
          <w:spacing w:val="-1"/>
        </w:rPr>
        <w:t xml:space="preserve">thorough </w:t>
      </w:r>
      <w:r>
        <w:t>and</w:t>
      </w:r>
      <w:r>
        <w:rPr>
          <w:spacing w:val="-2"/>
        </w:rPr>
        <w:t xml:space="preserve"> </w:t>
      </w:r>
      <w:r>
        <w:rPr>
          <w:spacing w:val="-1"/>
        </w:rPr>
        <w:t>accurate</w:t>
      </w:r>
      <w:r>
        <w:rPr>
          <w:spacing w:val="-2"/>
        </w:rPr>
        <w:t xml:space="preserve"> </w:t>
      </w:r>
      <w:r>
        <w:rPr>
          <w:spacing w:val="-1"/>
        </w:rPr>
        <w:t>assessment</w:t>
      </w:r>
      <w:r>
        <w:rPr>
          <w:spacing w:val="-2"/>
        </w:rPr>
        <w:t xml:space="preserve"> </w:t>
      </w:r>
      <w:r>
        <w:t xml:space="preserve">of </w:t>
      </w:r>
      <w:r>
        <w:rPr>
          <w:spacing w:val="-1"/>
        </w:rPr>
        <w:t>the</w:t>
      </w:r>
      <w:r>
        <w:rPr>
          <w:spacing w:val="-2"/>
        </w:rPr>
        <w:t xml:space="preserve"> </w:t>
      </w:r>
      <w:r>
        <w:t>PA</w:t>
      </w:r>
      <w:r>
        <w:rPr>
          <w:spacing w:val="-3"/>
        </w:rPr>
        <w:t xml:space="preserve"> </w:t>
      </w:r>
      <w:r>
        <w:rPr>
          <w:spacing w:val="-1"/>
        </w:rPr>
        <w:t>program</w:t>
      </w:r>
      <w:r>
        <w:rPr>
          <w:spacing w:val="-2"/>
        </w:rPr>
        <w:t xml:space="preserve"> </w:t>
      </w:r>
      <w:r>
        <w:t>within</w:t>
      </w:r>
      <w:r>
        <w:rPr>
          <w:spacing w:val="-2"/>
        </w:rPr>
        <w:t xml:space="preserve"> </w:t>
      </w:r>
      <w:r>
        <w:rPr>
          <w:spacing w:val="-1"/>
        </w:rPr>
        <w:t>two</w:t>
      </w:r>
      <w:r>
        <w:rPr>
          <w:spacing w:val="1"/>
        </w:rPr>
        <w:t xml:space="preserve"> </w:t>
      </w:r>
      <w:r>
        <w:rPr>
          <w:spacing w:val="-1"/>
        </w:rPr>
        <w:t>days</w:t>
      </w:r>
      <w:r>
        <w:rPr>
          <w:spacing w:val="-2"/>
        </w:rPr>
        <w:t xml:space="preserve"> </w:t>
      </w:r>
      <w:r>
        <w:t>or</w:t>
      </w:r>
      <w:r>
        <w:rPr>
          <w:spacing w:val="49"/>
        </w:rPr>
        <w:t xml:space="preserve"> </w:t>
      </w:r>
      <w:r>
        <w:t xml:space="preserve">less if </w:t>
      </w:r>
      <w:r>
        <w:rPr>
          <w:spacing w:val="-1"/>
        </w:rPr>
        <w:t>the</w:t>
      </w:r>
      <w:r>
        <w:rPr>
          <w:spacing w:val="-2"/>
        </w:rPr>
        <w:t xml:space="preserve"> </w:t>
      </w:r>
      <w:r>
        <w:rPr>
          <w:spacing w:val="-1"/>
        </w:rPr>
        <w:t>materials</w:t>
      </w:r>
      <w:r>
        <w:t xml:space="preserve"> </w:t>
      </w:r>
      <w:r>
        <w:rPr>
          <w:spacing w:val="-1"/>
        </w:rPr>
        <w:t>provided</w:t>
      </w:r>
      <w:r>
        <w:t xml:space="preserve"> </w:t>
      </w:r>
      <w:r>
        <w:rPr>
          <w:spacing w:val="-1"/>
        </w:rPr>
        <w:t>by</w:t>
      </w:r>
      <w:r>
        <w:rPr>
          <w:spacing w:val="1"/>
        </w:rPr>
        <w:t xml:space="preserve"> </w:t>
      </w:r>
      <w:r>
        <w:rPr>
          <w:spacing w:val="-1"/>
        </w:rPr>
        <w:t>the</w:t>
      </w:r>
      <w:r>
        <w:t xml:space="preserve"> </w:t>
      </w:r>
      <w:r>
        <w:rPr>
          <w:spacing w:val="-1"/>
        </w:rPr>
        <w:t xml:space="preserve">program </w:t>
      </w:r>
      <w:r>
        <w:t>are</w:t>
      </w:r>
      <w:r>
        <w:rPr>
          <w:spacing w:val="-2"/>
        </w:rPr>
        <w:t xml:space="preserve"> </w:t>
      </w:r>
      <w:r>
        <w:t>well</w:t>
      </w:r>
      <w:r>
        <w:rPr>
          <w:spacing w:val="-3"/>
        </w:rPr>
        <w:t xml:space="preserve"> </w:t>
      </w:r>
      <w:r>
        <w:rPr>
          <w:spacing w:val="-1"/>
        </w:rPr>
        <w:t>organized</w:t>
      </w:r>
      <w:r>
        <w:t xml:space="preserve"> and</w:t>
      </w:r>
      <w:r>
        <w:rPr>
          <w:spacing w:val="-1"/>
        </w:rPr>
        <w:t xml:space="preserve"> indexed</w:t>
      </w:r>
      <w:r>
        <w:t xml:space="preserve"> </w:t>
      </w:r>
      <w:r>
        <w:rPr>
          <w:spacing w:val="-1"/>
        </w:rPr>
        <w:t>appropriately.</w:t>
      </w:r>
    </w:p>
    <w:p w14:paraId="380C7579" w14:textId="77777777" w:rsidR="00D525CB" w:rsidRDefault="00D525CB">
      <w:pPr>
        <w:spacing w:before="19" w:line="260" w:lineRule="exact"/>
        <w:rPr>
          <w:sz w:val="26"/>
          <w:szCs w:val="26"/>
        </w:rPr>
      </w:pPr>
    </w:p>
    <w:p w14:paraId="703B904E" w14:textId="77777777" w:rsidR="00507A03" w:rsidRPr="00A66C7B" w:rsidRDefault="00507A03" w:rsidP="00507A03">
      <w:pPr>
        <w:pBdr>
          <w:top w:val="single" w:sz="4" w:space="1" w:color="0000FF"/>
          <w:left w:val="single" w:sz="4" w:space="4" w:color="0000FF"/>
          <w:bottom w:val="single" w:sz="4" w:space="1" w:color="0000FF"/>
          <w:right w:val="single" w:sz="4" w:space="4" w:color="0000FF"/>
        </w:pBdr>
        <w:autoSpaceDE w:val="0"/>
        <w:autoSpaceDN w:val="0"/>
        <w:adjustRightInd w:val="0"/>
        <w:rPr>
          <w:rFonts w:cs="Arial"/>
          <w:color w:val="000000"/>
          <w:sz w:val="24"/>
          <w:szCs w:val="24"/>
          <w:u w:val="single"/>
        </w:rPr>
      </w:pPr>
      <w:r w:rsidRPr="00A66C7B">
        <w:rPr>
          <w:rFonts w:cs="Calibri"/>
          <w:b/>
          <w:bCs/>
          <w:smallCaps/>
          <w:color w:val="FF0000"/>
          <w:sz w:val="24"/>
          <w:szCs w:val="24"/>
        </w:rPr>
        <w:t>Application of Record:</w:t>
      </w:r>
      <w:r w:rsidRPr="00A66C7B">
        <w:rPr>
          <w:rFonts w:cs="Calibri"/>
          <w:b/>
          <w:bCs/>
          <w:color w:val="FF0000"/>
        </w:rPr>
        <w:t xml:space="preserve"> </w:t>
      </w:r>
      <w:r w:rsidRPr="00A66C7B">
        <w:rPr>
          <w:rFonts w:cs="Calibri"/>
          <w:color w:val="000000"/>
        </w:rPr>
        <w:t xml:space="preserve">The application submitted by the program to the ARC-PA office is considered the program's application of record. It is one component of the official program record used by the commission throughout the accreditation review process. Site visitors have been instructed </w:t>
      </w:r>
      <w:r w:rsidRPr="00A66C7B">
        <w:rPr>
          <w:rFonts w:cs="Calibri"/>
          <w:b/>
          <w:bCs/>
          <w:color w:val="000000"/>
        </w:rPr>
        <w:t xml:space="preserve">not </w:t>
      </w:r>
      <w:r w:rsidRPr="00A66C7B">
        <w:rPr>
          <w:rFonts w:cs="Calibri"/>
          <w:color w:val="000000"/>
        </w:rPr>
        <w:t xml:space="preserve">to accept any new or revised application materials from the program at the time of the visit. </w:t>
      </w:r>
      <w:r w:rsidRPr="00A66C7B">
        <w:rPr>
          <w:rFonts w:cs="Calibri"/>
          <w:b/>
          <w:bCs/>
          <w:color w:val="000000"/>
        </w:rPr>
        <w:t xml:space="preserve">If, </w:t>
      </w:r>
      <w:r w:rsidRPr="00A66C7B">
        <w:rPr>
          <w:rFonts w:cs="Calibri"/>
          <w:color w:val="000000"/>
        </w:rPr>
        <w:t>during the process of the visit, the site visitors suggest additional information or materials be submitted to the ARC-PA office, these materials should be sent with the program’s response to observations.</w:t>
      </w:r>
      <w:r w:rsidRPr="00A66C7B">
        <w:rPr>
          <w:rFonts w:cs="Calibri"/>
          <w:color w:val="000000"/>
          <w:sz w:val="24"/>
          <w:szCs w:val="24"/>
        </w:rPr>
        <w:t xml:space="preserve"> </w:t>
      </w:r>
    </w:p>
    <w:p w14:paraId="543A05A7" w14:textId="77777777" w:rsidR="00D525CB" w:rsidRDefault="00D525CB">
      <w:pPr>
        <w:spacing w:before="3" w:line="220" w:lineRule="exact"/>
      </w:pPr>
    </w:p>
    <w:p w14:paraId="50F7A7EA" w14:textId="77777777" w:rsidR="00D525CB" w:rsidRDefault="00103860">
      <w:pPr>
        <w:pStyle w:val="Heading1"/>
        <w:spacing w:before="56"/>
        <w:ind w:right="223"/>
        <w:rPr>
          <w:b w:val="0"/>
          <w:bCs w:val="0"/>
        </w:rPr>
      </w:pPr>
      <w:r>
        <w:rPr>
          <w:spacing w:val="-1"/>
        </w:rPr>
        <w:t>The program</w:t>
      </w:r>
      <w:r>
        <w:t xml:space="preserve"> </w:t>
      </w:r>
      <w:r>
        <w:rPr>
          <w:spacing w:val="-1"/>
        </w:rPr>
        <w:t>is</w:t>
      </w:r>
      <w:r>
        <w:t xml:space="preserve"> </w:t>
      </w:r>
      <w:r>
        <w:rPr>
          <w:spacing w:val="-1"/>
        </w:rPr>
        <w:t>expected</w:t>
      </w:r>
      <w:r>
        <w:rPr>
          <w:spacing w:val="-2"/>
        </w:rPr>
        <w:t xml:space="preserve"> </w:t>
      </w:r>
      <w:r>
        <w:rPr>
          <w:spacing w:val="-1"/>
        </w:rPr>
        <w:t xml:space="preserve">to </w:t>
      </w:r>
      <w:r>
        <w:t>use</w:t>
      </w:r>
      <w:r>
        <w:rPr>
          <w:spacing w:val="-1"/>
        </w:rPr>
        <w:t xml:space="preserve"> this</w:t>
      </w:r>
      <w:r>
        <w:rPr>
          <w:spacing w:val="-2"/>
        </w:rPr>
        <w:t xml:space="preserve"> </w:t>
      </w:r>
      <w:r>
        <w:rPr>
          <w:spacing w:val="-1"/>
        </w:rPr>
        <w:t>document</w:t>
      </w:r>
      <w:r>
        <w:t xml:space="preserve"> </w:t>
      </w:r>
      <w:r>
        <w:rPr>
          <w:spacing w:val="-1"/>
        </w:rPr>
        <w:t>as</w:t>
      </w:r>
      <w:r>
        <w:rPr>
          <w:spacing w:val="-2"/>
        </w:rPr>
        <w:t xml:space="preserve"> </w:t>
      </w:r>
      <w:r>
        <w:t xml:space="preserve">a </w:t>
      </w:r>
      <w:r>
        <w:rPr>
          <w:spacing w:val="-1"/>
        </w:rPr>
        <w:t>guide for</w:t>
      </w:r>
      <w:r>
        <w:rPr>
          <w:spacing w:val="4"/>
        </w:rPr>
        <w:t xml:space="preserve"> </w:t>
      </w:r>
      <w:r>
        <w:rPr>
          <w:spacing w:val="-1"/>
        </w:rPr>
        <w:t>preparing</w:t>
      </w:r>
      <w:r>
        <w:rPr>
          <w:spacing w:val="-2"/>
        </w:rPr>
        <w:t xml:space="preserve"> </w:t>
      </w:r>
      <w:r>
        <w:rPr>
          <w:spacing w:val="-1"/>
        </w:rPr>
        <w:t>and organizing</w:t>
      </w:r>
      <w:r>
        <w:t xml:space="preserve"> </w:t>
      </w:r>
      <w:r>
        <w:rPr>
          <w:spacing w:val="-1"/>
        </w:rPr>
        <w:t>its</w:t>
      </w:r>
      <w:r>
        <w:rPr>
          <w:spacing w:val="-2"/>
        </w:rPr>
        <w:t xml:space="preserve"> </w:t>
      </w:r>
      <w:r>
        <w:rPr>
          <w:spacing w:val="-1"/>
        </w:rPr>
        <w:t>materials.</w:t>
      </w:r>
    </w:p>
    <w:p w14:paraId="47F1AA74" w14:textId="77777777" w:rsidR="00D525CB" w:rsidRDefault="00D525CB">
      <w:pPr>
        <w:spacing w:before="1" w:line="150" w:lineRule="exact"/>
        <w:rPr>
          <w:sz w:val="15"/>
          <w:szCs w:val="15"/>
        </w:rPr>
      </w:pPr>
    </w:p>
    <w:p w14:paraId="2DAF2930" w14:textId="77777777" w:rsidR="00D525CB" w:rsidRDefault="00D525CB">
      <w:pPr>
        <w:spacing w:line="200" w:lineRule="exact"/>
        <w:rPr>
          <w:sz w:val="20"/>
          <w:szCs w:val="20"/>
        </w:rPr>
      </w:pPr>
    </w:p>
    <w:p w14:paraId="33CBD89A" w14:textId="77777777" w:rsidR="00D525CB" w:rsidRDefault="00D525CB">
      <w:pPr>
        <w:spacing w:line="200" w:lineRule="exact"/>
        <w:rPr>
          <w:sz w:val="20"/>
          <w:szCs w:val="20"/>
        </w:rPr>
      </w:pPr>
    </w:p>
    <w:p w14:paraId="2E414E55" w14:textId="7162C342" w:rsidR="00D525CB" w:rsidRDefault="00103860">
      <w:pPr>
        <w:pStyle w:val="BodyText"/>
        <w:numPr>
          <w:ilvl w:val="0"/>
          <w:numId w:val="4"/>
        </w:numPr>
        <w:tabs>
          <w:tab w:val="left" w:pos="821"/>
        </w:tabs>
        <w:spacing w:line="239" w:lineRule="auto"/>
        <w:ind w:right="151"/>
      </w:pPr>
      <w:r>
        <w:rPr>
          <w:noProof/>
        </w:rPr>
        <mc:AlternateContent>
          <mc:Choice Requires="wpg">
            <w:drawing>
              <wp:anchor distT="0" distB="0" distL="114300" distR="114300" simplePos="0" relativeHeight="251658240" behindDoc="1" locked="0" layoutInCell="1" allowOverlap="1" wp14:anchorId="20970F9C" wp14:editId="5E3E9AED">
                <wp:simplePos x="0" y="0"/>
                <wp:positionH relativeFrom="page">
                  <wp:posOffset>914400</wp:posOffset>
                </wp:positionH>
                <wp:positionV relativeFrom="paragraph">
                  <wp:posOffset>-153035</wp:posOffset>
                </wp:positionV>
                <wp:extent cx="5944870" cy="1270"/>
                <wp:effectExtent l="9525" t="8255" r="8255" b="9525"/>
                <wp:wrapNone/>
                <wp:docPr id="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4870" cy="1270"/>
                          <a:chOff x="1440" y="-241"/>
                          <a:chExt cx="9362" cy="2"/>
                        </a:xfrm>
                      </wpg:grpSpPr>
                      <wps:wsp>
                        <wps:cNvPr id="5" name="Freeform 45"/>
                        <wps:cNvSpPr>
                          <a:spLocks/>
                        </wps:cNvSpPr>
                        <wps:spPr bwMode="auto">
                          <a:xfrm>
                            <a:off x="1440" y="-241"/>
                            <a:ext cx="9362" cy="2"/>
                          </a:xfrm>
                          <a:custGeom>
                            <a:avLst/>
                            <a:gdLst>
                              <a:gd name="T0" fmla="+- 0 1440 1440"/>
                              <a:gd name="T1" fmla="*/ T0 w 9362"/>
                              <a:gd name="T2" fmla="+- 0 10802 1440"/>
                              <a:gd name="T3" fmla="*/ T2 w 9362"/>
                            </a:gdLst>
                            <a:ahLst/>
                            <a:cxnLst>
                              <a:cxn ang="0">
                                <a:pos x="T1" y="0"/>
                              </a:cxn>
                              <a:cxn ang="0">
                                <a:pos x="T3" y="0"/>
                              </a:cxn>
                            </a:cxnLst>
                            <a:rect l="0" t="0" r="r" b="b"/>
                            <a:pathLst>
                              <a:path w="9362">
                                <a:moveTo>
                                  <a:pt x="0" y="0"/>
                                </a:moveTo>
                                <a:lnTo>
                                  <a:pt x="9362"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1B72D2" id="Group 44" o:spid="_x0000_s1026" style="position:absolute;margin-left:1in;margin-top:-12.05pt;width:468.1pt;height:.1pt;z-index:-251658240;mso-position-horizontal-relative:page" coordorigin="1440,-241" coordsize="93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">
                <v:shape id="Freeform 45" o:spid="_x0000_s1027" style="position:absolute;left:1440;top:-241;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" path="m,l9362,e" filled="f" strokeweight=".82pt">
                  <v:path arrowok="t" o:connecttype="custom" o:connectlocs="0,0;9362,0" o:connectangles="0,0"/>
                </v:shape>
                <w10:wrap anchorx="page"/>
              </v:group>
            </w:pict>
          </mc:Fallback>
        </mc:AlternateContent>
      </w:r>
      <w:r>
        <w:rPr>
          <w:spacing w:val="-1"/>
        </w:rPr>
        <w:t>The</w:t>
      </w:r>
      <w:r>
        <w:t xml:space="preserve"> </w:t>
      </w:r>
      <w:r>
        <w:rPr>
          <w:spacing w:val="-1"/>
        </w:rPr>
        <w:t>agenda</w:t>
      </w:r>
      <w:r>
        <w:t xml:space="preserve"> </w:t>
      </w:r>
      <w:r>
        <w:rPr>
          <w:spacing w:val="-1"/>
        </w:rPr>
        <w:t>for</w:t>
      </w:r>
      <w:r>
        <w:t xml:space="preserve"> </w:t>
      </w:r>
      <w:r>
        <w:rPr>
          <w:spacing w:val="-2"/>
        </w:rPr>
        <w:t xml:space="preserve">the </w:t>
      </w:r>
      <w:r>
        <w:rPr>
          <w:spacing w:val="-1"/>
        </w:rPr>
        <w:t>visit</w:t>
      </w:r>
      <w:r>
        <w:t xml:space="preserve"> </w:t>
      </w:r>
      <w:r>
        <w:rPr>
          <w:spacing w:val="-1"/>
        </w:rPr>
        <w:t>should follow</w:t>
      </w:r>
      <w:r>
        <w:rPr>
          <w:spacing w:val="-2"/>
        </w:rPr>
        <w:t xml:space="preserve"> </w:t>
      </w:r>
      <w:r>
        <w:rPr>
          <w:spacing w:val="-1"/>
        </w:rPr>
        <w:t>the</w:t>
      </w:r>
      <w:r>
        <w:t xml:space="preserve"> </w:t>
      </w:r>
      <w:r>
        <w:rPr>
          <w:spacing w:val="-1"/>
        </w:rPr>
        <w:t>ARC-</w:t>
      </w:r>
      <w:r>
        <w:rPr>
          <w:rFonts w:cs="Calibri"/>
          <w:spacing w:val="-1"/>
        </w:rPr>
        <w:t>PA’s</w:t>
      </w:r>
      <w:r>
        <w:rPr>
          <w:rFonts w:cs="Calibri"/>
          <w:spacing w:val="-3"/>
        </w:rPr>
        <w:t xml:space="preserve"> </w:t>
      </w:r>
      <w:r>
        <w:rPr>
          <w:rFonts w:cs="Calibri"/>
          <w:spacing w:val="-1"/>
        </w:rPr>
        <w:t>recommended</w:t>
      </w:r>
      <w:r>
        <w:rPr>
          <w:rFonts w:cs="Calibri"/>
        </w:rPr>
        <w:t xml:space="preserve"> </w:t>
      </w:r>
      <w:r>
        <w:rPr>
          <w:rFonts w:cs="Calibri"/>
          <w:spacing w:val="-1"/>
        </w:rPr>
        <w:t>schedule</w:t>
      </w:r>
      <w:r>
        <w:rPr>
          <w:rFonts w:cs="Calibri"/>
        </w:rPr>
        <w:t xml:space="preserve"> </w:t>
      </w:r>
      <w:r>
        <w:rPr>
          <w:rFonts w:cs="Calibri"/>
          <w:spacing w:val="-1"/>
        </w:rPr>
        <w:t>template.</w:t>
      </w:r>
      <w:r>
        <w:rPr>
          <w:rFonts w:cs="Calibri"/>
        </w:rPr>
        <w:t xml:space="preserve"> </w:t>
      </w:r>
      <w:r>
        <w:rPr>
          <w:rFonts w:cs="Calibri"/>
          <w:spacing w:val="-1"/>
        </w:rPr>
        <w:t>Any</w:t>
      </w:r>
      <w:r>
        <w:rPr>
          <w:rFonts w:cs="Calibri"/>
          <w:spacing w:val="75"/>
        </w:rPr>
        <w:t xml:space="preserve"> </w:t>
      </w:r>
      <w:r>
        <w:rPr>
          <w:spacing w:val="-1"/>
        </w:rPr>
        <w:t>changes</w:t>
      </w:r>
      <w:r>
        <w:t xml:space="preserve"> </w:t>
      </w:r>
      <w:r>
        <w:rPr>
          <w:spacing w:val="-1"/>
        </w:rPr>
        <w:t>to</w:t>
      </w:r>
      <w:r>
        <w:rPr>
          <w:spacing w:val="1"/>
        </w:rPr>
        <w:t xml:space="preserve"> </w:t>
      </w:r>
      <w:r>
        <w:rPr>
          <w:spacing w:val="-1"/>
        </w:rPr>
        <w:t>this</w:t>
      </w:r>
      <w:r>
        <w:rPr>
          <w:spacing w:val="-3"/>
        </w:rPr>
        <w:t xml:space="preserve"> </w:t>
      </w:r>
      <w:r>
        <w:rPr>
          <w:spacing w:val="-1"/>
        </w:rPr>
        <w:t>template</w:t>
      </w:r>
      <w:r>
        <w:rPr>
          <w:spacing w:val="-2"/>
        </w:rPr>
        <w:t xml:space="preserve"> </w:t>
      </w:r>
      <w:r w:rsidR="00575C16">
        <w:rPr>
          <w:spacing w:val="-1"/>
        </w:rPr>
        <w:t xml:space="preserve">will </w:t>
      </w:r>
      <w:r>
        <w:rPr>
          <w:spacing w:val="-1"/>
        </w:rPr>
        <w:t>result</w:t>
      </w:r>
      <w:r>
        <w:t xml:space="preserve"> </w:t>
      </w:r>
      <w:r>
        <w:rPr>
          <w:spacing w:val="-2"/>
        </w:rPr>
        <w:t>from</w:t>
      </w:r>
      <w:r>
        <w:rPr>
          <w:spacing w:val="1"/>
        </w:rPr>
        <w:t xml:space="preserve"> </w:t>
      </w:r>
      <w:r>
        <w:rPr>
          <w:spacing w:val="-1"/>
        </w:rPr>
        <w:t>consultation between</w:t>
      </w:r>
      <w:r>
        <w:rPr>
          <w:spacing w:val="-3"/>
        </w:rPr>
        <w:t xml:space="preserve"> </w:t>
      </w:r>
      <w:r>
        <w:rPr>
          <w:spacing w:val="-1"/>
        </w:rPr>
        <w:t>the</w:t>
      </w:r>
      <w:r>
        <w:t xml:space="preserve"> </w:t>
      </w:r>
      <w:r>
        <w:rPr>
          <w:spacing w:val="-1"/>
        </w:rPr>
        <w:t>program</w:t>
      </w:r>
      <w:r>
        <w:rPr>
          <w:spacing w:val="1"/>
        </w:rPr>
        <w:t xml:space="preserve"> </w:t>
      </w:r>
      <w:r w:rsidR="006F2B47">
        <w:rPr>
          <w:spacing w:val="-1"/>
        </w:rPr>
        <w:t>administrator</w:t>
      </w:r>
      <w:r>
        <w:t xml:space="preserve"> and</w:t>
      </w:r>
      <w:r>
        <w:rPr>
          <w:spacing w:val="-2"/>
        </w:rPr>
        <w:t xml:space="preserve"> </w:t>
      </w:r>
      <w:r>
        <w:rPr>
          <w:spacing w:val="-1"/>
        </w:rPr>
        <w:t>site</w:t>
      </w:r>
      <w:r w:rsidR="005A19D4">
        <w:rPr>
          <w:spacing w:val="63"/>
        </w:rPr>
        <w:t xml:space="preserve"> </w:t>
      </w:r>
      <w:r>
        <w:rPr>
          <w:spacing w:val="-1"/>
        </w:rPr>
        <w:t>visit</w:t>
      </w:r>
      <w:r>
        <w:rPr>
          <w:spacing w:val="-2"/>
        </w:rPr>
        <w:t xml:space="preserve"> </w:t>
      </w:r>
      <w:r>
        <w:rPr>
          <w:spacing w:val="-1"/>
        </w:rPr>
        <w:t>team</w:t>
      </w:r>
      <w:r>
        <w:rPr>
          <w:spacing w:val="2"/>
        </w:rPr>
        <w:t xml:space="preserve"> </w:t>
      </w:r>
      <w:r>
        <w:rPr>
          <w:spacing w:val="-1"/>
        </w:rPr>
        <w:t>chair.</w:t>
      </w:r>
    </w:p>
    <w:p w14:paraId="1A66EA2C" w14:textId="77777777" w:rsidR="00D525CB" w:rsidRDefault="00D525CB">
      <w:pPr>
        <w:spacing w:before="9" w:line="260" w:lineRule="exact"/>
        <w:rPr>
          <w:sz w:val="26"/>
          <w:szCs w:val="26"/>
        </w:rPr>
      </w:pPr>
    </w:p>
    <w:p w14:paraId="793264E9" w14:textId="3858B5EE" w:rsidR="00D525CB" w:rsidRDefault="00103860">
      <w:pPr>
        <w:pStyle w:val="BodyText"/>
        <w:numPr>
          <w:ilvl w:val="0"/>
          <w:numId w:val="4"/>
        </w:numPr>
        <w:tabs>
          <w:tab w:val="left" w:pos="821"/>
        </w:tabs>
        <w:ind w:right="596"/>
      </w:pPr>
      <w:r>
        <w:rPr>
          <w:spacing w:val="-1"/>
        </w:rPr>
        <w:t>Documents</w:t>
      </w:r>
      <w:r>
        <w:rPr>
          <w:spacing w:val="1"/>
        </w:rPr>
        <w:t xml:space="preserve"> </w:t>
      </w:r>
      <w:r>
        <w:rPr>
          <w:spacing w:val="-1"/>
        </w:rPr>
        <w:t>to</w:t>
      </w:r>
      <w:r>
        <w:rPr>
          <w:spacing w:val="1"/>
        </w:rPr>
        <w:t xml:space="preserve"> </w:t>
      </w:r>
      <w:r>
        <w:rPr>
          <w:spacing w:val="-1"/>
        </w:rPr>
        <w:t>be</w:t>
      </w:r>
      <w:r>
        <w:rPr>
          <w:spacing w:val="-2"/>
        </w:rPr>
        <w:t xml:space="preserve"> </w:t>
      </w:r>
      <w:r>
        <w:rPr>
          <w:spacing w:val="-1"/>
        </w:rPr>
        <w:t>reviewed</w:t>
      </w:r>
      <w:r>
        <w:rPr>
          <w:spacing w:val="-3"/>
        </w:rPr>
        <w:t xml:space="preserve"> </w:t>
      </w:r>
      <w:r>
        <w:rPr>
          <w:spacing w:val="-1"/>
        </w:rPr>
        <w:t>by</w:t>
      </w:r>
      <w:r>
        <w:rPr>
          <w:spacing w:val="1"/>
        </w:rPr>
        <w:t xml:space="preserve"> </w:t>
      </w:r>
      <w:r>
        <w:t>the</w:t>
      </w:r>
      <w:r>
        <w:rPr>
          <w:spacing w:val="-3"/>
        </w:rPr>
        <w:t xml:space="preserve"> </w:t>
      </w:r>
      <w:r>
        <w:rPr>
          <w:spacing w:val="-1"/>
        </w:rPr>
        <w:t xml:space="preserve">team </w:t>
      </w:r>
      <w:r w:rsidR="00575C16">
        <w:rPr>
          <w:spacing w:val="-1"/>
        </w:rPr>
        <w:t>are to</w:t>
      </w:r>
      <w:r>
        <w:rPr>
          <w:spacing w:val="-2"/>
        </w:rPr>
        <w:t xml:space="preserve"> </w:t>
      </w:r>
      <w:r>
        <w:rPr>
          <w:spacing w:val="-1"/>
        </w:rPr>
        <w:t>be</w:t>
      </w:r>
      <w:r>
        <w:rPr>
          <w:spacing w:val="-2"/>
        </w:rPr>
        <w:t xml:space="preserve"> </w:t>
      </w:r>
      <w:r>
        <w:rPr>
          <w:spacing w:val="-1"/>
        </w:rPr>
        <w:t>available</w:t>
      </w:r>
      <w:r>
        <w:t xml:space="preserve"> to</w:t>
      </w:r>
      <w:r>
        <w:rPr>
          <w:spacing w:val="-1"/>
        </w:rPr>
        <w:t xml:space="preserve"> them throughout</w:t>
      </w:r>
      <w:r>
        <w:rPr>
          <w:spacing w:val="-2"/>
        </w:rPr>
        <w:t xml:space="preserve"> </w:t>
      </w:r>
      <w:r>
        <w:rPr>
          <w:spacing w:val="-1"/>
        </w:rPr>
        <w:t>the</w:t>
      </w:r>
      <w:r>
        <w:t xml:space="preserve"> </w:t>
      </w:r>
      <w:r>
        <w:rPr>
          <w:spacing w:val="-1"/>
        </w:rPr>
        <w:t>visit.</w:t>
      </w:r>
      <w:r>
        <w:rPr>
          <w:spacing w:val="61"/>
        </w:rPr>
        <w:t xml:space="preserve"> </w:t>
      </w:r>
      <w:r>
        <w:rPr>
          <w:spacing w:val="-1"/>
        </w:rPr>
        <w:t>Additionally,</w:t>
      </w:r>
      <w:r>
        <w:rPr>
          <w:spacing w:val="-2"/>
        </w:rPr>
        <w:t xml:space="preserve"> </w:t>
      </w:r>
      <w:r w:rsidR="00575C16">
        <w:rPr>
          <w:spacing w:val="-1"/>
        </w:rPr>
        <w:t>if</w:t>
      </w:r>
      <w:r w:rsidR="00575C16">
        <w:t xml:space="preserve"> </w:t>
      </w:r>
      <w:r w:rsidR="00575C16">
        <w:rPr>
          <w:spacing w:val="-1"/>
        </w:rPr>
        <w:t xml:space="preserve">requested by </w:t>
      </w:r>
      <w:r w:rsidR="00575C16">
        <w:t>the</w:t>
      </w:r>
      <w:r w:rsidR="000A707D">
        <w:rPr>
          <w:spacing w:val="69"/>
        </w:rPr>
        <w:t xml:space="preserve"> </w:t>
      </w:r>
      <w:r w:rsidR="00575C16">
        <w:rPr>
          <w:spacing w:val="-1"/>
        </w:rPr>
        <w:t>team</w:t>
      </w:r>
      <w:r w:rsidR="00575C16">
        <w:t>, documents must</w:t>
      </w:r>
      <w:r w:rsidR="000A707D">
        <w:t xml:space="preserve"> be</w:t>
      </w:r>
      <w:r>
        <w:t xml:space="preserve"> </w:t>
      </w:r>
      <w:r>
        <w:rPr>
          <w:spacing w:val="-1"/>
        </w:rPr>
        <w:t>available</w:t>
      </w:r>
      <w:r>
        <w:rPr>
          <w:spacing w:val="-2"/>
        </w:rPr>
        <w:t xml:space="preserve"> </w:t>
      </w:r>
      <w:r>
        <w:t>on</w:t>
      </w:r>
      <w:r>
        <w:rPr>
          <w:spacing w:val="-1"/>
        </w:rPr>
        <w:t xml:space="preserve"> the</w:t>
      </w:r>
      <w:r>
        <w:t xml:space="preserve"> </w:t>
      </w:r>
      <w:r>
        <w:rPr>
          <w:spacing w:val="-2"/>
        </w:rPr>
        <w:t>day</w:t>
      </w:r>
      <w:r>
        <w:t xml:space="preserve"> </w:t>
      </w:r>
      <w:r>
        <w:rPr>
          <w:spacing w:val="-2"/>
        </w:rPr>
        <w:t>before</w:t>
      </w:r>
      <w:r>
        <w:t xml:space="preserve"> the</w:t>
      </w:r>
      <w:r>
        <w:rPr>
          <w:spacing w:val="-2"/>
        </w:rPr>
        <w:t xml:space="preserve"> </w:t>
      </w:r>
      <w:r>
        <w:t>actual</w:t>
      </w:r>
      <w:r>
        <w:rPr>
          <w:spacing w:val="-3"/>
        </w:rPr>
        <w:t xml:space="preserve"> </w:t>
      </w:r>
      <w:r>
        <w:rPr>
          <w:spacing w:val="-1"/>
        </w:rPr>
        <w:t>visit.</w:t>
      </w:r>
    </w:p>
    <w:p w14:paraId="10DBF9FF" w14:textId="77777777" w:rsidR="000471A5" w:rsidRDefault="000471A5" w:rsidP="00FC0A95">
      <w:pPr>
        <w:pStyle w:val="BodyText"/>
        <w:ind w:left="0" w:right="350" w:firstLine="0"/>
        <w:rPr>
          <w:spacing w:val="-1"/>
        </w:rPr>
      </w:pPr>
    </w:p>
    <w:p w14:paraId="5BE60198" w14:textId="2AC76782" w:rsidR="00E96F11" w:rsidRPr="00C41E2D" w:rsidRDefault="00E96F11" w:rsidP="00C41E2D">
      <w:pPr>
        <w:pStyle w:val="paragraph"/>
        <w:spacing w:before="0" w:beforeAutospacing="0" w:after="0" w:afterAutospacing="0"/>
        <w:jc w:val="center"/>
        <w:textAlignment w:val="baseline"/>
        <w:rPr>
          <w:rFonts w:ascii="Segoe UI" w:hAnsi="Segoe UI" w:cs="Segoe UI"/>
        </w:rPr>
      </w:pPr>
      <w:r w:rsidRPr="00C41E2D">
        <w:rPr>
          <w:rStyle w:val="normaltextrun"/>
          <w:rFonts w:ascii="Calibri" w:hAnsi="Calibri" w:cs="Calibri"/>
          <w:b/>
          <w:bCs/>
        </w:rPr>
        <w:t>How to organize the documents included in the secure document sharing application</w:t>
      </w:r>
    </w:p>
    <w:p w14:paraId="21D8155D" w14:textId="3EDAA577" w:rsidR="00E96F11" w:rsidRPr="00C41E2D" w:rsidRDefault="00E96F11" w:rsidP="00C41E2D">
      <w:pPr>
        <w:pStyle w:val="paragraph"/>
        <w:spacing w:before="0" w:beforeAutospacing="0" w:after="0" w:afterAutospacing="0"/>
        <w:jc w:val="center"/>
        <w:textAlignment w:val="baseline"/>
        <w:rPr>
          <w:rFonts w:ascii="Segoe UI" w:hAnsi="Segoe UI" w:cs="Segoe UI"/>
        </w:rPr>
      </w:pPr>
      <w:r w:rsidRPr="00C41E2D">
        <w:rPr>
          <w:rStyle w:val="normaltextrun"/>
          <w:rFonts w:ascii="Calibri" w:hAnsi="Calibri" w:cs="Calibri"/>
        </w:rPr>
        <w:t>(OneDrive, Google Drive, Dropbox, Blackboard)</w:t>
      </w:r>
    </w:p>
    <w:p w14:paraId="7232A030" w14:textId="77777777" w:rsidR="000471A5" w:rsidRDefault="000471A5" w:rsidP="00FC0A95">
      <w:pPr>
        <w:pStyle w:val="BodyText"/>
        <w:ind w:left="0" w:right="350" w:firstLine="0"/>
        <w:rPr>
          <w:spacing w:val="-1"/>
        </w:rPr>
      </w:pPr>
    </w:p>
    <w:p w14:paraId="33098BA4" w14:textId="77777777" w:rsidR="000C7114" w:rsidRDefault="000C7114" w:rsidP="000C711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The supplemental materials required for the site visit team must be available to the site visitors </w:t>
      </w:r>
      <w:r>
        <w:rPr>
          <w:rStyle w:val="normaltextrun"/>
          <w:rFonts w:ascii="Calibri" w:hAnsi="Calibri" w:cs="Calibri"/>
          <w:sz w:val="22"/>
          <w:szCs w:val="22"/>
          <w:u w:val="single"/>
        </w:rPr>
        <w:t>at least seven business days prior to the visit</w:t>
      </w:r>
      <w:r>
        <w:rPr>
          <w:rStyle w:val="normaltextrun"/>
          <w:rFonts w:ascii="Calibri" w:hAnsi="Calibri" w:cs="Calibri"/>
          <w:sz w:val="22"/>
          <w:szCs w:val="22"/>
        </w:rPr>
        <w:t>.  In addition, the directions to access the materials, including any login information, are to be provided to the site visit chair at least seven business days prior to the visit.  Material should include items listed on the “On Site Materials List” included in the application and be selected in consultation with the site visit chair. </w:t>
      </w:r>
      <w:r>
        <w:rPr>
          <w:rStyle w:val="eop"/>
          <w:rFonts w:ascii="Calibri" w:hAnsi="Calibri" w:cs="Calibri"/>
          <w:sz w:val="22"/>
          <w:szCs w:val="22"/>
        </w:rPr>
        <w:t> </w:t>
      </w:r>
    </w:p>
    <w:p w14:paraId="1325B403" w14:textId="379E80B6" w:rsidR="000471A5" w:rsidRDefault="000C7114" w:rsidP="0017523A">
      <w:pPr>
        <w:pStyle w:val="paragraph"/>
        <w:spacing w:before="0" w:beforeAutospacing="0" w:after="0" w:afterAutospacing="0"/>
        <w:textAlignment w:val="baseline"/>
      </w:pPr>
      <w:r>
        <w:rPr>
          <w:rStyle w:val="eop"/>
          <w:rFonts w:ascii="Calibri" w:hAnsi="Calibri" w:cs="Calibri"/>
          <w:sz w:val="22"/>
          <w:szCs w:val="22"/>
        </w:rPr>
        <w:t> </w:t>
      </w:r>
    </w:p>
    <w:p w14:paraId="544C9483" w14:textId="2638FCFD" w:rsidR="000471A5" w:rsidRDefault="00EA75A8" w:rsidP="00FC0A95">
      <w:pPr>
        <w:pStyle w:val="BodyText"/>
        <w:ind w:left="0" w:right="350" w:firstLine="0"/>
        <w:rPr>
          <w:spacing w:val="-1"/>
        </w:rPr>
      </w:pPr>
      <w:r>
        <w:rPr>
          <w:rStyle w:val="normaltextrun"/>
          <w:rFonts w:cs="Calibri"/>
          <w:color w:val="000000"/>
          <w:shd w:val="clear" w:color="auto" w:fill="FFFFFF"/>
        </w:rPr>
        <w:t xml:space="preserve">There should be an </w:t>
      </w:r>
      <w:r>
        <w:rPr>
          <w:rStyle w:val="normaltextrun"/>
          <w:rFonts w:cs="Calibri"/>
          <w:b/>
          <w:bCs/>
          <w:color w:val="000000"/>
          <w:shd w:val="clear" w:color="auto" w:fill="FFFFFF"/>
        </w:rPr>
        <w:t>overall “Table of Contents”</w:t>
      </w:r>
      <w:r>
        <w:rPr>
          <w:rStyle w:val="normaltextrun"/>
          <w:rFonts w:cs="Calibri"/>
          <w:color w:val="000000"/>
          <w:shd w:val="clear" w:color="auto" w:fill="FFFFFF"/>
        </w:rPr>
        <w:t xml:space="preserve"> identifying information in the folders and subfolders.</w:t>
      </w:r>
      <w:r>
        <w:rPr>
          <w:rStyle w:val="eop"/>
          <w:rFonts w:cs="Calibri"/>
          <w:color w:val="000000"/>
          <w:shd w:val="clear" w:color="auto" w:fill="FFFFFF"/>
        </w:rPr>
        <w:t> </w:t>
      </w:r>
    </w:p>
    <w:p w14:paraId="7873C995" w14:textId="77777777" w:rsidR="000471A5" w:rsidRDefault="000471A5" w:rsidP="00FC0A95">
      <w:pPr>
        <w:pStyle w:val="BodyText"/>
        <w:ind w:left="0" w:right="350" w:firstLine="0"/>
        <w:rPr>
          <w:spacing w:val="-1"/>
        </w:rPr>
      </w:pPr>
    </w:p>
    <w:p w14:paraId="6976F2FD" w14:textId="77777777" w:rsidR="00C04B67" w:rsidRDefault="00EA75A8" w:rsidP="0017523A">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b/>
          <w:bCs/>
          <w:sz w:val="22"/>
          <w:szCs w:val="22"/>
        </w:rPr>
        <w:t>Documents should be organized by standard</w:t>
      </w:r>
    </w:p>
    <w:p w14:paraId="4AFC95BB" w14:textId="37C1D510" w:rsidR="00EA75A8" w:rsidRDefault="00EA75A8" w:rsidP="0017523A">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(e.g., the master folder Standard: 1 Sponsorship, Mission, Governance and Resources, subfolders for each </w:t>
      </w:r>
      <w:r w:rsidR="00C04B67">
        <w:rPr>
          <w:rStyle w:val="normaltextrun"/>
          <w:rFonts w:ascii="Calibri" w:hAnsi="Calibri" w:cs="Calibri"/>
          <w:sz w:val="22"/>
          <w:szCs w:val="22"/>
        </w:rPr>
        <w:t>S</w:t>
      </w:r>
      <w:r>
        <w:rPr>
          <w:rStyle w:val="normaltextrun"/>
          <w:rFonts w:ascii="Calibri" w:hAnsi="Calibri" w:cs="Calibri"/>
          <w:sz w:val="22"/>
          <w:szCs w:val="22"/>
        </w:rPr>
        <w:t>tandard 1.1, 1.2)</w:t>
      </w:r>
      <w:r>
        <w:rPr>
          <w:rStyle w:val="eop"/>
          <w:rFonts w:ascii="Calibri" w:hAnsi="Calibri" w:cs="Calibri"/>
          <w:sz w:val="22"/>
          <w:szCs w:val="22"/>
        </w:rPr>
        <w:t> </w:t>
      </w:r>
    </w:p>
    <w:p w14:paraId="570916F3" w14:textId="77777777" w:rsidR="00EA75A8" w:rsidRDefault="00EA75A8" w:rsidP="0017523A">
      <w:pPr>
        <w:pStyle w:val="paragraph"/>
        <w:numPr>
          <w:ilvl w:val="0"/>
          <w:numId w:val="12"/>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Include relevant evidence of compliance that is highlighted or clearly identified in some way. Please do not include an entire document, but </w:t>
      </w:r>
      <w:r>
        <w:rPr>
          <w:rStyle w:val="normaltextrun"/>
          <w:rFonts w:ascii="Calibri" w:hAnsi="Calibri" w:cs="Calibri"/>
          <w:sz w:val="22"/>
          <w:szCs w:val="22"/>
          <w:u w:val="single"/>
        </w:rPr>
        <w:t>only</w:t>
      </w:r>
      <w:r>
        <w:rPr>
          <w:rStyle w:val="normaltextrun"/>
          <w:rFonts w:ascii="Calibri" w:hAnsi="Calibri" w:cs="Calibri"/>
          <w:sz w:val="22"/>
          <w:szCs w:val="22"/>
        </w:rPr>
        <w:t xml:space="preserve"> the material relevant to that specific standard. For example, if the evidence is located within the PA trainee handbook, include only the page(s) specific to the standard. If the evidence is in a course document, only include the page(s) specific to the standard.  </w:t>
      </w:r>
      <w:r>
        <w:rPr>
          <w:rStyle w:val="tabchar"/>
          <w:rFonts w:ascii="Calibri" w:hAnsi="Calibri" w:cs="Calibri"/>
          <w:sz w:val="22"/>
          <w:szCs w:val="22"/>
        </w:rPr>
        <w:tab/>
      </w:r>
      <w:r>
        <w:rPr>
          <w:rStyle w:val="eop"/>
          <w:rFonts w:ascii="Calibri" w:hAnsi="Calibri" w:cs="Calibri"/>
          <w:sz w:val="22"/>
          <w:szCs w:val="22"/>
        </w:rPr>
        <w:t> </w:t>
      </w:r>
    </w:p>
    <w:p w14:paraId="12C25753" w14:textId="77777777" w:rsidR="00EA75A8" w:rsidRDefault="00EA75A8" w:rsidP="0017523A">
      <w:pPr>
        <w:pStyle w:val="paragraph"/>
        <w:numPr>
          <w:ilvl w:val="0"/>
          <w:numId w:val="12"/>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Evidence must include items listed on the “On Site Materials List” included in the application. </w:t>
      </w:r>
      <w:r>
        <w:rPr>
          <w:rStyle w:val="eop"/>
          <w:rFonts w:ascii="Calibri" w:hAnsi="Calibri" w:cs="Calibri"/>
          <w:sz w:val="22"/>
          <w:szCs w:val="22"/>
        </w:rPr>
        <w:t> </w:t>
      </w:r>
    </w:p>
    <w:p w14:paraId="46A87CB9" w14:textId="77777777" w:rsidR="000471A5" w:rsidRDefault="000471A5" w:rsidP="00FC0A95">
      <w:pPr>
        <w:pStyle w:val="BodyText"/>
        <w:ind w:left="0" w:right="350" w:firstLine="0"/>
        <w:rPr>
          <w:spacing w:val="-1"/>
        </w:rPr>
      </w:pPr>
    </w:p>
    <w:p w14:paraId="6EA42670" w14:textId="77777777" w:rsidR="000471A5" w:rsidRDefault="000471A5" w:rsidP="00FC0A95">
      <w:pPr>
        <w:pStyle w:val="BodyText"/>
        <w:ind w:left="0" w:right="350" w:firstLine="0"/>
        <w:rPr>
          <w:spacing w:val="-1"/>
        </w:rPr>
      </w:pPr>
    </w:p>
    <w:p w14:paraId="28AA5F69" w14:textId="77777777" w:rsidR="00C217D9" w:rsidRDefault="00C217D9" w:rsidP="00C217D9">
      <w:pPr>
        <w:pStyle w:val="paragraph"/>
        <w:spacing w:before="0" w:beforeAutospacing="0" w:after="0" w:afterAutospacing="0"/>
        <w:ind w:left="360"/>
        <w:textAlignment w:val="baseline"/>
        <w:rPr>
          <w:rFonts w:ascii="Calibri" w:hAnsi="Calibri" w:cs="Calibri"/>
          <w:sz w:val="22"/>
          <w:szCs w:val="22"/>
        </w:rPr>
      </w:pPr>
      <w:r>
        <w:rPr>
          <w:rStyle w:val="normaltextrun"/>
          <w:rFonts w:ascii="Calibri" w:hAnsi="Calibri" w:cs="Calibri"/>
          <w:b/>
          <w:bCs/>
          <w:sz w:val="22"/>
          <w:szCs w:val="22"/>
        </w:rPr>
        <w:t>Folders with other required documents </w:t>
      </w:r>
      <w:r>
        <w:rPr>
          <w:rStyle w:val="eop"/>
          <w:rFonts w:ascii="Calibri" w:hAnsi="Calibri" w:cs="Calibri"/>
          <w:sz w:val="22"/>
          <w:szCs w:val="22"/>
        </w:rPr>
        <w:t> </w:t>
      </w:r>
    </w:p>
    <w:p w14:paraId="2B1B0A99" w14:textId="77777777" w:rsidR="00C217D9" w:rsidRDefault="00C217D9" w:rsidP="005A07F4">
      <w:pPr>
        <w:pStyle w:val="paragraph"/>
        <w:numPr>
          <w:ilvl w:val="0"/>
          <w:numId w:val="30"/>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PA trainee records with the documentation as required by the standards, selected per the direction of the site visit chair, including but not limited to:</w:t>
      </w:r>
      <w:r>
        <w:rPr>
          <w:rStyle w:val="eop"/>
          <w:rFonts w:ascii="Calibri" w:hAnsi="Calibri" w:cs="Calibri"/>
          <w:sz w:val="22"/>
          <w:szCs w:val="22"/>
        </w:rPr>
        <w:t> </w:t>
      </w:r>
    </w:p>
    <w:p w14:paraId="4772660D" w14:textId="77777777" w:rsidR="00C217D9" w:rsidRDefault="00C217D9" w:rsidP="005A07F4">
      <w:pPr>
        <w:pStyle w:val="paragraph"/>
        <w:numPr>
          <w:ilvl w:val="1"/>
          <w:numId w:val="30"/>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Evidence PA trainees met published admission criteria</w:t>
      </w:r>
      <w:r>
        <w:rPr>
          <w:rStyle w:val="eop"/>
          <w:rFonts w:ascii="Calibri" w:hAnsi="Calibri" w:cs="Calibri"/>
          <w:sz w:val="22"/>
          <w:szCs w:val="22"/>
        </w:rPr>
        <w:t> </w:t>
      </w:r>
    </w:p>
    <w:p w14:paraId="2E204B4D" w14:textId="77777777" w:rsidR="006F1297" w:rsidRDefault="00C217D9" w:rsidP="006F1297">
      <w:pPr>
        <w:pStyle w:val="paragraph"/>
        <w:numPr>
          <w:ilvl w:val="1"/>
          <w:numId w:val="30"/>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Evidence PA trainee met institution and program health screening and immunization requirements</w:t>
      </w:r>
      <w:r>
        <w:rPr>
          <w:rStyle w:val="eop"/>
          <w:rFonts w:ascii="Calibri" w:hAnsi="Calibri" w:cs="Calibri"/>
          <w:sz w:val="22"/>
          <w:szCs w:val="22"/>
        </w:rPr>
        <w:t> </w:t>
      </w:r>
    </w:p>
    <w:p w14:paraId="3FC43584" w14:textId="77777777" w:rsidR="006F1297" w:rsidRDefault="00C217D9" w:rsidP="006F1297">
      <w:pPr>
        <w:pStyle w:val="paragraph"/>
        <w:numPr>
          <w:ilvl w:val="0"/>
          <w:numId w:val="30"/>
        </w:numPr>
        <w:spacing w:before="0" w:beforeAutospacing="0" w:after="0" w:afterAutospacing="0"/>
        <w:textAlignment w:val="baseline"/>
        <w:rPr>
          <w:rFonts w:ascii="Calibri" w:hAnsi="Calibri" w:cs="Calibri"/>
          <w:sz w:val="22"/>
          <w:szCs w:val="22"/>
        </w:rPr>
      </w:pPr>
      <w:r w:rsidRPr="006F1297">
        <w:rPr>
          <w:rStyle w:val="normaltextrun"/>
          <w:rFonts w:ascii="Calibri" w:hAnsi="Calibri" w:cs="Calibri"/>
          <w:sz w:val="22"/>
          <w:szCs w:val="22"/>
        </w:rPr>
        <w:t>PA trainee records with the documentation as required by the standards, selected per the direction of the site visit chair, including but not limited to, at least one file per cohort as applicable documenting: </w:t>
      </w:r>
      <w:r w:rsidRPr="006F1297">
        <w:rPr>
          <w:rStyle w:val="eop"/>
          <w:rFonts w:ascii="Calibri" w:hAnsi="Calibri" w:cs="Calibri"/>
          <w:sz w:val="22"/>
          <w:szCs w:val="22"/>
        </w:rPr>
        <w:t> </w:t>
      </w:r>
    </w:p>
    <w:p w14:paraId="4A0350B8" w14:textId="77777777" w:rsidR="00650641" w:rsidRDefault="00C217D9" w:rsidP="00650641">
      <w:pPr>
        <w:pStyle w:val="paragraph"/>
        <w:numPr>
          <w:ilvl w:val="1"/>
          <w:numId w:val="30"/>
        </w:numPr>
        <w:spacing w:before="0" w:beforeAutospacing="0" w:after="0" w:afterAutospacing="0"/>
        <w:textAlignment w:val="baseline"/>
        <w:rPr>
          <w:rFonts w:ascii="Calibri" w:hAnsi="Calibri" w:cs="Calibri"/>
          <w:sz w:val="22"/>
          <w:szCs w:val="22"/>
        </w:rPr>
      </w:pPr>
      <w:r w:rsidRPr="006F1297">
        <w:rPr>
          <w:rStyle w:val="normaltextrun"/>
          <w:rFonts w:ascii="Calibri" w:hAnsi="Calibri" w:cs="Calibri"/>
          <w:sz w:val="22"/>
          <w:szCs w:val="22"/>
        </w:rPr>
        <w:t>Advanced placement</w:t>
      </w:r>
      <w:r w:rsidRPr="006F1297">
        <w:rPr>
          <w:rStyle w:val="eop"/>
          <w:rFonts w:ascii="Calibri" w:hAnsi="Calibri" w:cs="Calibri"/>
          <w:sz w:val="22"/>
          <w:szCs w:val="22"/>
        </w:rPr>
        <w:t> </w:t>
      </w:r>
    </w:p>
    <w:p w14:paraId="5660F844" w14:textId="0FEB1EA5" w:rsidR="00C217D9" w:rsidRPr="00650641" w:rsidRDefault="00C217D9" w:rsidP="005A07F4">
      <w:pPr>
        <w:pStyle w:val="paragraph"/>
        <w:numPr>
          <w:ilvl w:val="1"/>
          <w:numId w:val="30"/>
        </w:numPr>
        <w:spacing w:before="0" w:beforeAutospacing="0" w:after="0" w:afterAutospacing="0"/>
        <w:textAlignment w:val="baseline"/>
        <w:rPr>
          <w:rFonts w:ascii="Calibri" w:hAnsi="Calibri" w:cs="Calibri"/>
          <w:sz w:val="22"/>
          <w:szCs w:val="22"/>
        </w:rPr>
      </w:pPr>
      <w:r w:rsidRPr="00650641">
        <w:rPr>
          <w:rStyle w:val="normaltextrun"/>
          <w:rFonts w:ascii="Calibri" w:hAnsi="Calibri" w:cs="Calibri"/>
          <w:sz w:val="22"/>
          <w:szCs w:val="22"/>
        </w:rPr>
        <w:t>Remediation efforts and outcomes</w:t>
      </w:r>
      <w:r w:rsidRPr="00650641">
        <w:rPr>
          <w:rStyle w:val="eop"/>
          <w:rFonts w:ascii="Calibri" w:hAnsi="Calibri" w:cs="Calibri"/>
          <w:sz w:val="22"/>
          <w:szCs w:val="22"/>
        </w:rPr>
        <w:t> </w:t>
      </w:r>
    </w:p>
    <w:p w14:paraId="61211B59" w14:textId="77777777" w:rsidR="00C217D9" w:rsidRDefault="00C217D9" w:rsidP="005A07F4">
      <w:pPr>
        <w:pStyle w:val="paragraph"/>
        <w:numPr>
          <w:ilvl w:val="0"/>
          <w:numId w:val="31"/>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Deceleration </w:t>
      </w:r>
      <w:r>
        <w:rPr>
          <w:rStyle w:val="eop"/>
          <w:rFonts w:ascii="Calibri" w:hAnsi="Calibri" w:cs="Calibri"/>
          <w:sz w:val="22"/>
          <w:szCs w:val="22"/>
        </w:rPr>
        <w:t> </w:t>
      </w:r>
    </w:p>
    <w:p w14:paraId="4E230C95" w14:textId="77777777" w:rsidR="00C217D9" w:rsidRDefault="00C217D9" w:rsidP="005A07F4">
      <w:pPr>
        <w:pStyle w:val="paragraph"/>
        <w:numPr>
          <w:ilvl w:val="0"/>
          <w:numId w:val="31"/>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Dismissal</w:t>
      </w:r>
      <w:r>
        <w:rPr>
          <w:rStyle w:val="eop"/>
          <w:rFonts w:ascii="Calibri" w:hAnsi="Calibri" w:cs="Calibri"/>
          <w:sz w:val="22"/>
          <w:szCs w:val="22"/>
        </w:rPr>
        <w:t> </w:t>
      </w:r>
    </w:p>
    <w:p w14:paraId="31A69582" w14:textId="77777777" w:rsidR="00C217D9" w:rsidRDefault="00C217D9" w:rsidP="005A07F4">
      <w:pPr>
        <w:pStyle w:val="paragraph"/>
        <w:numPr>
          <w:ilvl w:val="0"/>
          <w:numId w:val="31"/>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Academic/Behavioral Disciplinary action </w:t>
      </w:r>
      <w:r>
        <w:rPr>
          <w:rStyle w:val="eop"/>
          <w:rFonts w:ascii="Calibri" w:hAnsi="Calibri" w:cs="Calibri"/>
          <w:sz w:val="22"/>
          <w:szCs w:val="22"/>
        </w:rPr>
        <w:t> </w:t>
      </w:r>
    </w:p>
    <w:p w14:paraId="116529C7" w14:textId="77777777" w:rsidR="009D52A4" w:rsidRDefault="00C217D9" w:rsidP="009D52A4">
      <w:pPr>
        <w:pStyle w:val="paragraph"/>
        <w:numPr>
          <w:ilvl w:val="0"/>
          <w:numId w:val="32"/>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Graduate records with the documentation as required by the standards, selected per the direction of the site visit chair, including but not limited to:</w:t>
      </w:r>
      <w:r>
        <w:rPr>
          <w:rStyle w:val="eop"/>
          <w:rFonts w:ascii="Calibri" w:hAnsi="Calibri" w:cs="Calibri"/>
          <w:sz w:val="22"/>
          <w:szCs w:val="22"/>
        </w:rPr>
        <w:t> </w:t>
      </w:r>
    </w:p>
    <w:p w14:paraId="109ED8A2" w14:textId="77777777" w:rsidR="009D52A4" w:rsidRDefault="00C217D9" w:rsidP="009D52A4">
      <w:pPr>
        <w:pStyle w:val="paragraph"/>
        <w:numPr>
          <w:ilvl w:val="1"/>
          <w:numId w:val="32"/>
        </w:numPr>
        <w:spacing w:before="0" w:beforeAutospacing="0" w:after="0" w:afterAutospacing="0"/>
        <w:textAlignment w:val="baseline"/>
        <w:rPr>
          <w:rFonts w:ascii="Calibri" w:hAnsi="Calibri" w:cs="Calibri"/>
          <w:sz w:val="22"/>
          <w:szCs w:val="22"/>
        </w:rPr>
      </w:pPr>
      <w:r w:rsidRPr="009D52A4">
        <w:rPr>
          <w:rStyle w:val="normaltextrun"/>
          <w:rFonts w:ascii="Calibri" w:hAnsi="Calibri" w:cs="Calibri"/>
          <w:sz w:val="22"/>
          <w:szCs w:val="22"/>
        </w:rPr>
        <w:t>Evidence that the graduate met the requirements for program completion requirements. </w:t>
      </w:r>
      <w:r w:rsidRPr="009D52A4">
        <w:rPr>
          <w:rStyle w:val="eop"/>
          <w:rFonts w:ascii="Calibri" w:hAnsi="Calibri" w:cs="Calibri"/>
          <w:sz w:val="22"/>
          <w:szCs w:val="22"/>
        </w:rPr>
        <w:t> </w:t>
      </w:r>
    </w:p>
    <w:p w14:paraId="64F42577" w14:textId="77777777" w:rsidR="005A07F4" w:rsidRDefault="00C217D9" w:rsidP="005A07F4">
      <w:pPr>
        <w:pStyle w:val="paragraph"/>
        <w:numPr>
          <w:ilvl w:val="0"/>
          <w:numId w:val="32"/>
        </w:numPr>
        <w:spacing w:before="0" w:beforeAutospacing="0" w:after="0" w:afterAutospacing="0"/>
        <w:textAlignment w:val="baseline"/>
        <w:rPr>
          <w:rStyle w:val="eop"/>
          <w:rFonts w:ascii="Calibri" w:hAnsi="Calibri" w:cs="Calibri"/>
          <w:sz w:val="22"/>
          <w:szCs w:val="22"/>
        </w:rPr>
      </w:pPr>
      <w:r w:rsidRPr="009D52A4">
        <w:rPr>
          <w:rStyle w:val="normaltextrun"/>
          <w:rFonts w:ascii="Calibri" w:hAnsi="Calibri" w:cs="Calibri"/>
          <w:sz w:val="22"/>
          <w:szCs w:val="22"/>
        </w:rPr>
        <w:t>Faculty records for the program administrator and all program faculty with the documentation required by the standards. </w:t>
      </w:r>
      <w:r w:rsidRPr="009D52A4">
        <w:rPr>
          <w:rStyle w:val="eop"/>
          <w:rFonts w:ascii="Calibri" w:hAnsi="Calibri" w:cs="Calibri"/>
          <w:sz w:val="22"/>
          <w:szCs w:val="22"/>
        </w:rPr>
        <w:t> </w:t>
      </w:r>
    </w:p>
    <w:p w14:paraId="228F48FE" w14:textId="5765517E" w:rsidR="00C217D9" w:rsidRPr="005A07F4" w:rsidRDefault="00C217D9" w:rsidP="005A07F4">
      <w:pPr>
        <w:pStyle w:val="paragraph"/>
        <w:numPr>
          <w:ilvl w:val="0"/>
          <w:numId w:val="32"/>
        </w:numPr>
        <w:spacing w:before="0" w:beforeAutospacing="0" w:after="0" w:afterAutospacing="0"/>
        <w:textAlignment w:val="baseline"/>
        <w:rPr>
          <w:rFonts w:ascii="Calibri" w:hAnsi="Calibri" w:cs="Calibri"/>
          <w:sz w:val="22"/>
          <w:szCs w:val="22"/>
        </w:rPr>
      </w:pPr>
      <w:r w:rsidRPr="005A07F4">
        <w:rPr>
          <w:rStyle w:val="normaltextrun"/>
          <w:rFonts w:ascii="Calibri" w:hAnsi="Calibri" w:cs="Calibri"/>
          <w:sz w:val="22"/>
          <w:szCs w:val="22"/>
        </w:rPr>
        <w:t>Preceptor records with the documentation as required by the standards, including but not limited to: </w:t>
      </w:r>
      <w:r w:rsidRPr="005A07F4">
        <w:rPr>
          <w:rStyle w:val="eop"/>
          <w:rFonts w:ascii="Calibri" w:hAnsi="Calibri" w:cs="Calibri"/>
          <w:sz w:val="22"/>
          <w:szCs w:val="22"/>
        </w:rPr>
        <w:t> </w:t>
      </w:r>
    </w:p>
    <w:p w14:paraId="6DF00F30" w14:textId="77777777" w:rsidR="00C217D9" w:rsidRDefault="00C217D9" w:rsidP="005A07F4">
      <w:pPr>
        <w:pStyle w:val="paragraph"/>
        <w:numPr>
          <w:ilvl w:val="0"/>
          <w:numId w:val="34"/>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Evidence preceptors</w:t>
      </w:r>
      <w:r>
        <w:rPr>
          <w:rStyle w:val="normaltextrun"/>
          <w:rFonts w:ascii="Calibri" w:hAnsi="Calibri" w:cs="Calibri"/>
          <w:i/>
          <w:iCs/>
          <w:sz w:val="22"/>
          <w:szCs w:val="22"/>
        </w:rPr>
        <w:t xml:space="preserve"> </w:t>
      </w:r>
      <w:r>
        <w:rPr>
          <w:rStyle w:val="normaltextrun"/>
          <w:rFonts w:ascii="Calibri" w:hAnsi="Calibri" w:cs="Calibri"/>
          <w:sz w:val="22"/>
          <w:szCs w:val="22"/>
        </w:rPr>
        <w:t>hold a valid license </w:t>
      </w:r>
      <w:r>
        <w:rPr>
          <w:rStyle w:val="eop"/>
          <w:rFonts w:ascii="Calibri" w:hAnsi="Calibri" w:cs="Calibri"/>
          <w:sz w:val="22"/>
          <w:szCs w:val="22"/>
        </w:rPr>
        <w:t> </w:t>
      </w:r>
    </w:p>
    <w:p w14:paraId="2D839941" w14:textId="77777777" w:rsidR="00C217D9" w:rsidRDefault="00C217D9" w:rsidP="005A07F4">
      <w:pPr>
        <w:pStyle w:val="paragraph"/>
        <w:numPr>
          <w:ilvl w:val="0"/>
          <w:numId w:val="34"/>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Evidence physician preceptors are specialty board certified in their area of instruction</w:t>
      </w:r>
      <w:r>
        <w:rPr>
          <w:rStyle w:val="eop"/>
          <w:rFonts w:ascii="Calibri" w:hAnsi="Calibri" w:cs="Calibri"/>
          <w:sz w:val="22"/>
          <w:szCs w:val="22"/>
        </w:rPr>
        <w:t> </w:t>
      </w:r>
    </w:p>
    <w:p w14:paraId="3FC85213" w14:textId="77777777" w:rsidR="005A07F4" w:rsidRDefault="00C217D9" w:rsidP="005A07F4">
      <w:pPr>
        <w:pStyle w:val="paragraph"/>
        <w:numPr>
          <w:ilvl w:val="0"/>
          <w:numId w:val="34"/>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Evidence PA preceptors are NCCPA certified</w:t>
      </w:r>
      <w:r>
        <w:rPr>
          <w:rStyle w:val="eop"/>
          <w:rFonts w:ascii="Calibri" w:hAnsi="Calibri" w:cs="Calibri"/>
          <w:sz w:val="22"/>
          <w:szCs w:val="22"/>
        </w:rPr>
        <w:t> </w:t>
      </w:r>
    </w:p>
    <w:p w14:paraId="534DE621" w14:textId="33D2F9DD" w:rsidR="00C217D9" w:rsidRPr="005A07F4" w:rsidRDefault="00C217D9" w:rsidP="005A07F4">
      <w:pPr>
        <w:pStyle w:val="paragraph"/>
        <w:numPr>
          <w:ilvl w:val="0"/>
          <w:numId w:val="34"/>
        </w:numPr>
        <w:spacing w:before="0" w:beforeAutospacing="0" w:after="0" w:afterAutospacing="0"/>
        <w:jc w:val="both"/>
        <w:textAlignment w:val="baseline"/>
        <w:rPr>
          <w:rFonts w:ascii="Calibri" w:hAnsi="Calibri" w:cs="Calibri"/>
          <w:sz w:val="22"/>
          <w:szCs w:val="22"/>
        </w:rPr>
      </w:pPr>
      <w:r w:rsidRPr="005A07F4">
        <w:rPr>
          <w:rStyle w:val="normaltextrun"/>
          <w:rFonts w:ascii="Calibri" w:hAnsi="Calibri" w:cs="Calibri"/>
          <w:sz w:val="22"/>
          <w:szCs w:val="22"/>
        </w:rPr>
        <w:t>Evidence other health care providers are qualified in their area of instruction </w:t>
      </w:r>
      <w:r w:rsidRPr="005A07F4">
        <w:rPr>
          <w:rStyle w:val="eop"/>
          <w:rFonts w:ascii="Calibri" w:hAnsi="Calibri" w:cs="Calibri"/>
          <w:sz w:val="22"/>
          <w:szCs w:val="22"/>
        </w:rPr>
        <w:t> </w:t>
      </w:r>
    </w:p>
    <w:p w14:paraId="287A2772" w14:textId="77777777" w:rsidR="000471A5" w:rsidRDefault="000471A5" w:rsidP="00FC0A95">
      <w:pPr>
        <w:pStyle w:val="BodyText"/>
        <w:ind w:left="0" w:right="350" w:firstLine="0"/>
        <w:rPr>
          <w:spacing w:val="-1"/>
        </w:rPr>
      </w:pPr>
    </w:p>
    <w:p w14:paraId="704DC090" w14:textId="77777777" w:rsidR="00203EDB" w:rsidRDefault="00C87E45" w:rsidP="00203EDB">
      <w:pPr>
        <w:pStyle w:val="paragraph"/>
        <w:numPr>
          <w:ilvl w:val="0"/>
          <w:numId w:val="38"/>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Clinical site evaluation records, including documentation as required by the standards, including but not limited to:</w:t>
      </w:r>
      <w:r>
        <w:rPr>
          <w:rStyle w:val="eop"/>
          <w:rFonts w:ascii="Calibri" w:hAnsi="Calibri" w:cs="Calibri"/>
          <w:sz w:val="22"/>
          <w:szCs w:val="22"/>
        </w:rPr>
        <w:t> </w:t>
      </w:r>
    </w:p>
    <w:p w14:paraId="1CEC66A3" w14:textId="6B31CB36" w:rsidR="00C87E45" w:rsidRPr="00203EDB" w:rsidRDefault="00C87E45" w:rsidP="00A35AF2">
      <w:pPr>
        <w:pStyle w:val="paragraph"/>
        <w:numPr>
          <w:ilvl w:val="1"/>
          <w:numId w:val="38"/>
        </w:numPr>
        <w:spacing w:before="0" w:beforeAutospacing="0" w:after="0" w:afterAutospacing="0"/>
        <w:jc w:val="both"/>
        <w:textAlignment w:val="baseline"/>
        <w:rPr>
          <w:rFonts w:ascii="Calibri" w:hAnsi="Calibri" w:cs="Calibri"/>
          <w:sz w:val="22"/>
          <w:szCs w:val="22"/>
        </w:rPr>
      </w:pPr>
      <w:r w:rsidRPr="00203EDB">
        <w:rPr>
          <w:rStyle w:val="normaltextrun"/>
          <w:rFonts w:ascii="Calibri" w:hAnsi="Calibri" w:cs="Calibri"/>
          <w:sz w:val="22"/>
          <w:szCs w:val="22"/>
        </w:rPr>
        <w:t>Initial and ongoing evaluation of clinical sites that ensures PA trainees access to sufficiency patient populations, clinical procedures, and other clinical experiences to achieve competency in the clinical practice specialty area and to achieve program outcomes. </w:t>
      </w:r>
      <w:r w:rsidRPr="00203EDB">
        <w:rPr>
          <w:rStyle w:val="eop"/>
          <w:rFonts w:ascii="Calibri" w:hAnsi="Calibri" w:cs="Calibri"/>
          <w:sz w:val="22"/>
          <w:szCs w:val="22"/>
        </w:rPr>
        <w:t> </w:t>
      </w:r>
    </w:p>
    <w:p w14:paraId="342A2B05" w14:textId="77777777" w:rsidR="00C87E45" w:rsidRDefault="00C87E45" w:rsidP="00A35AF2">
      <w:pPr>
        <w:pStyle w:val="paragraph"/>
        <w:numPr>
          <w:ilvl w:val="1"/>
          <w:numId w:val="38"/>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Committee meeting minutes as needed to support compliance with the standards (organized chronologically and by type)</w:t>
      </w:r>
      <w:r>
        <w:rPr>
          <w:rStyle w:val="eop"/>
          <w:rFonts w:ascii="Calibri" w:hAnsi="Calibri" w:cs="Calibri"/>
          <w:sz w:val="22"/>
          <w:szCs w:val="22"/>
        </w:rPr>
        <w:t> </w:t>
      </w:r>
    </w:p>
    <w:p w14:paraId="18707A8D" w14:textId="77777777" w:rsidR="000471A5" w:rsidRDefault="000471A5" w:rsidP="00FC0A95">
      <w:pPr>
        <w:pStyle w:val="BodyText"/>
        <w:ind w:left="0" w:right="350" w:firstLine="0"/>
        <w:rPr>
          <w:spacing w:val="-1"/>
        </w:rPr>
      </w:pPr>
    </w:p>
    <w:p w14:paraId="0A76733E" w14:textId="77777777" w:rsidR="0086475C" w:rsidRDefault="0027022D" w:rsidP="0027022D">
      <w:pPr>
        <w:pStyle w:val="paragraph"/>
        <w:spacing w:before="0" w:beforeAutospacing="0" w:after="0" w:afterAutospacing="0"/>
        <w:ind w:left="360"/>
        <w:textAlignment w:val="baseline"/>
        <w:rPr>
          <w:rStyle w:val="normaltextrun"/>
          <w:rFonts w:ascii="Calibri" w:hAnsi="Calibri" w:cs="Calibri"/>
          <w:sz w:val="22"/>
          <w:szCs w:val="22"/>
        </w:rPr>
      </w:pPr>
      <w:r>
        <w:rPr>
          <w:rStyle w:val="normaltextrun"/>
          <w:rFonts w:ascii="Calibri" w:hAnsi="Calibri" w:cs="Calibri"/>
          <w:b/>
          <w:bCs/>
          <w:sz w:val="22"/>
          <w:szCs w:val="22"/>
        </w:rPr>
        <w:t>An empty folder</w:t>
      </w:r>
      <w:r>
        <w:rPr>
          <w:rStyle w:val="normaltextrun"/>
          <w:rFonts w:ascii="Calibri" w:hAnsi="Calibri" w:cs="Calibri"/>
          <w:sz w:val="22"/>
          <w:szCs w:val="22"/>
        </w:rPr>
        <w:t xml:space="preserve"> to submit any items/documents requested by the site visit team before or during the visit.</w:t>
      </w:r>
      <w:r w:rsidR="009B23FF">
        <w:rPr>
          <w:rStyle w:val="normaltextrun"/>
          <w:rFonts w:ascii="Calibri" w:hAnsi="Calibri" w:cs="Calibri"/>
          <w:sz w:val="22"/>
          <w:szCs w:val="22"/>
        </w:rPr>
        <w:t xml:space="preserve"> </w:t>
      </w:r>
    </w:p>
    <w:p w14:paraId="2D7FD8D8" w14:textId="77777777" w:rsidR="0086475C" w:rsidRDefault="0086475C">
      <w:pPr>
        <w:rPr>
          <w:rStyle w:val="normaltextrun"/>
          <w:rFonts w:ascii="Calibri" w:eastAsia="Times New Roman" w:hAnsi="Calibri" w:cs="Calibri"/>
        </w:rPr>
      </w:pPr>
      <w:r>
        <w:rPr>
          <w:rStyle w:val="normaltextrun"/>
          <w:rFonts w:ascii="Calibri" w:hAnsi="Calibri" w:cs="Calibri"/>
        </w:rPr>
        <w:br w:type="page"/>
      </w:r>
    </w:p>
    <w:p w14:paraId="5F0B8329" w14:textId="36D3A238" w:rsidR="0027022D" w:rsidRPr="009B23FF" w:rsidRDefault="00443BAD" w:rsidP="0086475C">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lastRenderedPageBreak/>
        <w:t>The following is a</w:t>
      </w:r>
      <w:r w:rsidR="0027022D">
        <w:rPr>
          <w:rStyle w:val="normaltextrun"/>
          <w:rFonts w:ascii="Calibri" w:hAnsi="Calibri" w:cs="Calibri"/>
          <w:sz w:val="22"/>
          <w:szCs w:val="22"/>
        </w:rPr>
        <w:t xml:space="preserve">n example of </w:t>
      </w:r>
      <w:r w:rsidR="00D23A2D">
        <w:rPr>
          <w:rStyle w:val="normaltextrun"/>
          <w:rFonts w:ascii="Calibri" w:hAnsi="Calibri" w:cs="Calibri"/>
          <w:sz w:val="22"/>
          <w:szCs w:val="22"/>
        </w:rPr>
        <w:t>how</w:t>
      </w:r>
      <w:r w:rsidR="0027022D">
        <w:rPr>
          <w:rStyle w:val="normaltextrun"/>
          <w:rFonts w:ascii="Calibri" w:hAnsi="Calibri" w:cs="Calibri"/>
          <w:sz w:val="22"/>
          <w:szCs w:val="22"/>
        </w:rPr>
        <w:t xml:space="preserve"> these folders may </w:t>
      </w:r>
      <w:r w:rsidR="00D23A2D">
        <w:rPr>
          <w:rStyle w:val="normaltextrun"/>
          <w:rFonts w:ascii="Calibri" w:hAnsi="Calibri" w:cs="Calibri"/>
          <w:sz w:val="22"/>
          <w:szCs w:val="22"/>
        </w:rPr>
        <w:t>be structured</w:t>
      </w:r>
      <w:r w:rsidR="0027022D">
        <w:rPr>
          <w:rStyle w:val="normaltextrun"/>
          <w:rFonts w:ascii="Calibri" w:hAnsi="Calibri" w:cs="Calibri"/>
          <w:sz w:val="22"/>
          <w:szCs w:val="22"/>
        </w:rPr>
        <w:t>:</w:t>
      </w:r>
    </w:p>
    <w:p w14:paraId="56918DBE" w14:textId="549D9845" w:rsidR="000471A5" w:rsidRDefault="005C5C81" w:rsidP="00FC0A95">
      <w:pPr>
        <w:pStyle w:val="BodyText"/>
        <w:ind w:left="0" w:right="350" w:firstLine="0"/>
        <w:rPr>
          <w:spacing w:val="-1"/>
        </w:rPr>
      </w:pPr>
      <w:r w:rsidRPr="005C5C81">
        <w:rPr>
          <w:rStyle w:val="wacimagecontainer"/>
          <w:rFonts w:ascii="Segoe UI" w:hAnsi="Segoe UI" w:cs="Segoe UI"/>
          <w:noProof/>
          <w:color w:val="000000"/>
          <w:sz w:val="18"/>
          <w:szCs w:val="18"/>
          <w:shd w:val="clear" w:color="auto" w:fill="FFFFFF"/>
        </w:rPr>
        <w:drawing>
          <wp:inline distT="0" distB="0" distL="0" distR="0" wp14:anchorId="77E99896" wp14:editId="00583B01">
            <wp:extent cx="6083300" cy="3736340"/>
            <wp:effectExtent l="0" t="0" r="0" b="0"/>
            <wp:docPr id="191748863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488636" name="Picture 1" descr="A screenshot of a computer&#10;&#10;Description automatically generated"/>
                    <pic:cNvPicPr/>
                  </pic:nvPicPr>
                  <pic:blipFill>
                    <a:blip r:embed="rId10"/>
                    <a:stretch>
                      <a:fillRect/>
                    </a:stretch>
                  </pic:blipFill>
                  <pic:spPr>
                    <a:xfrm>
                      <a:off x="0" y="0"/>
                      <a:ext cx="6083300" cy="3736340"/>
                    </a:xfrm>
                    <a:prstGeom prst="rect">
                      <a:avLst/>
                    </a:prstGeom>
                  </pic:spPr>
                </pic:pic>
              </a:graphicData>
            </a:graphic>
          </wp:inline>
        </w:drawing>
      </w:r>
    </w:p>
    <w:p w14:paraId="144322DF" w14:textId="77777777" w:rsidR="001D6C1C" w:rsidRDefault="001D6C1C" w:rsidP="00FC0A95">
      <w:pPr>
        <w:pStyle w:val="BodyText"/>
        <w:ind w:left="0" w:right="350" w:firstLine="0"/>
        <w:rPr>
          <w:spacing w:val="-1"/>
        </w:rPr>
      </w:pPr>
    </w:p>
    <w:p w14:paraId="1D4D5716" w14:textId="77777777" w:rsidR="00B532C7" w:rsidRDefault="00B532C7" w:rsidP="00B532C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Although this may seem time consuming, in the long run, a program with well-organized documentation will be able to focus on the interactions with the site visitors, rather than trying to find documents requested by the team. </w:t>
      </w:r>
      <w:r>
        <w:rPr>
          <w:rStyle w:val="eop"/>
          <w:rFonts w:ascii="Calibri" w:hAnsi="Calibri" w:cs="Calibri"/>
          <w:sz w:val="22"/>
          <w:szCs w:val="22"/>
        </w:rPr>
        <w:t> </w:t>
      </w:r>
    </w:p>
    <w:p w14:paraId="4BFB4AD2" w14:textId="77777777" w:rsidR="003B0D28" w:rsidRDefault="003B0D28" w:rsidP="00B532C7">
      <w:pPr>
        <w:pStyle w:val="paragraph"/>
        <w:spacing w:before="0" w:beforeAutospacing="0" w:after="0" w:afterAutospacing="0"/>
        <w:textAlignment w:val="baseline"/>
        <w:rPr>
          <w:rStyle w:val="normaltextrun"/>
          <w:rFonts w:ascii="Calibri" w:hAnsi="Calibri" w:cs="Calibri"/>
          <w:sz w:val="22"/>
          <w:szCs w:val="22"/>
        </w:rPr>
      </w:pPr>
    </w:p>
    <w:p w14:paraId="3B12BAFD" w14:textId="64452723" w:rsidR="00B532C7" w:rsidRDefault="00B532C7" w:rsidP="00B532C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Remember, access to these materials will be removed by the program at the conclusion of the site visit.</w:t>
      </w:r>
      <w:r>
        <w:rPr>
          <w:rStyle w:val="eop"/>
          <w:rFonts w:ascii="Calibri" w:hAnsi="Calibri" w:cs="Calibri"/>
          <w:sz w:val="22"/>
          <w:szCs w:val="22"/>
        </w:rPr>
        <w:t> </w:t>
      </w:r>
    </w:p>
    <w:p w14:paraId="17BFD352" w14:textId="77777777" w:rsidR="00B532C7" w:rsidRDefault="00B532C7" w:rsidP="00FC0A95">
      <w:pPr>
        <w:pStyle w:val="BodyText"/>
        <w:ind w:left="0" w:right="350" w:firstLine="0"/>
        <w:rPr>
          <w:spacing w:val="-1"/>
        </w:rPr>
      </w:pPr>
    </w:p>
    <w:p w14:paraId="25FA771D" w14:textId="43EA8A13" w:rsidR="00D525CB" w:rsidRDefault="00103860" w:rsidP="00FC0A95">
      <w:pPr>
        <w:pStyle w:val="BodyText"/>
        <w:ind w:left="0" w:right="350" w:firstLine="0"/>
      </w:pPr>
      <w:r>
        <w:rPr>
          <w:spacing w:val="-1"/>
        </w:rPr>
        <w:t>Throughout</w:t>
      </w:r>
      <w:r>
        <w:rPr>
          <w:spacing w:val="-2"/>
        </w:rPr>
        <w:t xml:space="preserve"> </w:t>
      </w:r>
      <w:r>
        <w:t xml:space="preserve">the </w:t>
      </w:r>
      <w:r>
        <w:rPr>
          <w:spacing w:val="-1"/>
        </w:rPr>
        <w:t>application</w:t>
      </w:r>
      <w:r>
        <w:rPr>
          <w:spacing w:val="-3"/>
        </w:rPr>
        <w:t xml:space="preserve"> </w:t>
      </w:r>
      <w:r w:rsidR="00913BEE">
        <w:rPr>
          <w:spacing w:val="-3"/>
        </w:rPr>
        <w:t xml:space="preserve">the following </w:t>
      </w:r>
      <w:r>
        <w:rPr>
          <w:spacing w:val="-1"/>
        </w:rPr>
        <w:t xml:space="preserve">notation </w:t>
      </w:r>
      <w:r>
        <w:t>is</w:t>
      </w:r>
      <w:r>
        <w:rPr>
          <w:spacing w:val="-3"/>
        </w:rPr>
        <w:t xml:space="preserve"> </w:t>
      </w:r>
      <w:r>
        <w:rPr>
          <w:spacing w:val="-1"/>
        </w:rPr>
        <w:t>made.</w:t>
      </w:r>
      <w:r>
        <w:rPr>
          <w:spacing w:val="47"/>
        </w:rPr>
        <w:t xml:space="preserve"> </w:t>
      </w:r>
      <w:r>
        <w:rPr>
          <w:spacing w:val="-1"/>
        </w:rPr>
        <w:t>The</w:t>
      </w:r>
      <w:r>
        <w:t xml:space="preserve"> </w:t>
      </w:r>
      <w:r>
        <w:rPr>
          <w:spacing w:val="-1"/>
        </w:rPr>
        <w:t>program</w:t>
      </w:r>
      <w:r>
        <w:rPr>
          <w:spacing w:val="1"/>
        </w:rPr>
        <w:t xml:space="preserve"> </w:t>
      </w:r>
      <w:r>
        <w:t>is</w:t>
      </w:r>
      <w:r>
        <w:rPr>
          <w:spacing w:val="1"/>
        </w:rPr>
        <w:t xml:space="preserve"> </w:t>
      </w:r>
      <w:r>
        <w:rPr>
          <w:spacing w:val="-1"/>
        </w:rPr>
        <w:t>expected</w:t>
      </w:r>
      <w:r>
        <w:rPr>
          <w:spacing w:val="-3"/>
        </w:rPr>
        <w:t xml:space="preserve"> </w:t>
      </w:r>
      <w:r>
        <w:rPr>
          <w:spacing w:val="-1"/>
        </w:rPr>
        <w:t>to</w:t>
      </w:r>
      <w:r>
        <w:rPr>
          <w:spacing w:val="1"/>
        </w:rPr>
        <w:t xml:space="preserve"> </w:t>
      </w:r>
      <w:r>
        <w:rPr>
          <w:spacing w:val="-1"/>
        </w:rPr>
        <w:t>have</w:t>
      </w:r>
      <w:r>
        <w:t xml:space="preserve"> </w:t>
      </w:r>
      <w:r>
        <w:rPr>
          <w:spacing w:val="-1"/>
        </w:rPr>
        <w:t>such</w:t>
      </w:r>
      <w:r>
        <w:rPr>
          <w:spacing w:val="46"/>
        </w:rPr>
        <w:t xml:space="preserve"> </w:t>
      </w:r>
      <w:r>
        <w:rPr>
          <w:spacing w:val="-1"/>
        </w:rPr>
        <w:t>documentation available</w:t>
      </w:r>
      <w:r>
        <w:t xml:space="preserve"> </w:t>
      </w:r>
      <w:r>
        <w:rPr>
          <w:spacing w:val="-1"/>
        </w:rPr>
        <w:t>and marked</w:t>
      </w:r>
      <w:r>
        <w:t xml:space="preserve"> as </w:t>
      </w:r>
      <w:r>
        <w:rPr>
          <w:spacing w:val="-1"/>
        </w:rPr>
        <w:t>indicated</w:t>
      </w:r>
      <w:r>
        <w:t xml:space="preserve"> in</w:t>
      </w:r>
      <w:r>
        <w:rPr>
          <w:spacing w:val="-1"/>
        </w:rPr>
        <w:t xml:space="preserve"> this</w:t>
      </w:r>
      <w:r>
        <w:t xml:space="preserve"> </w:t>
      </w:r>
      <w:r>
        <w:rPr>
          <w:spacing w:val="-1"/>
        </w:rPr>
        <w:t>document.</w:t>
      </w:r>
    </w:p>
    <w:p w14:paraId="14B86429" w14:textId="77777777" w:rsidR="004F6879" w:rsidRDefault="004F6879" w:rsidP="004F6879">
      <w:pPr>
        <w:rPr>
          <w:rFonts w:ascii="Calibri" w:hAnsi="Calibri" w:cs="Arial"/>
        </w:rPr>
      </w:pPr>
    </w:p>
    <w:tbl>
      <w:tblPr>
        <w:tblW w:w="0" w:type="auto"/>
        <w:jc w:val="center"/>
        <w:tblBorders>
          <w:top w:val="thinThickSmallGap" w:sz="24" w:space="0" w:color="FF0000"/>
          <w:left w:val="thinThickSmallGap" w:sz="24" w:space="0" w:color="FF0000"/>
          <w:bottom w:val="thickThinSmallGap" w:sz="24" w:space="0" w:color="FF0000"/>
          <w:right w:val="thickThinSmallGap" w:sz="24" w:space="0" w:color="FF0000"/>
          <w:insideH w:val="single" w:sz="6" w:space="0" w:color="FF0000"/>
          <w:insideV w:val="single" w:sz="6" w:space="0" w:color="FF0000"/>
        </w:tblBorders>
        <w:tblLook w:val="04A0" w:firstRow="1" w:lastRow="0" w:firstColumn="1" w:lastColumn="0" w:noHBand="0" w:noVBand="1"/>
      </w:tblPr>
      <w:tblGrid>
        <w:gridCol w:w="8674"/>
      </w:tblGrid>
      <w:tr w:rsidR="00D0451D" w:rsidRPr="00167A1A" w14:paraId="7A31BBFD" w14:textId="77777777" w:rsidTr="004F6879">
        <w:trPr>
          <w:trHeight w:val="720"/>
          <w:jc w:val="center"/>
        </w:trPr>
        <w:tc>
          <w:tcPr>
            <w:tcW w:w="8674" w:type="dxa"/>
            <w:tcBorders>
              <w:top w:val="thinThickSmallGap" w:sz="24" w:space="0" w:color="FF0000"/>
              <w:left w:val="thinThickSmallGap" w:sz="24" w:space="0" w:color="FF0000"/>
              <w:bottom w:val="thickThinSmallGap" w:sz="24" w:space="0" w:color="FF0000"/>
              <w:right w:val="thickThinSmallGap" w:sz="24" w:space="0" w:color="FF0000"/>
            </w:tcBorders>
            <w:vAlign w:val="center"/>
            <w:hideMark/>
          </w:tcPr>
          <w:p w14:paraId="1955CBFC" w14:textId="77777777" w:rsidR="00D35371" w:rsidRPr="00A66C7B" w:rsidRDefault="00D35371" w:rsidP="00D35371">
            <w:pPr>
              <w:widowControl/>
              <w:numPr>
                <w:ilvl w:val="0"/>
                <w:numId w:val="5"/>
              </w:numPr>
              <w:spacing w:after="120"/>
              <w:rPr>
                <w:rFonts w:cs="Arial"/>
                <w:i/>
                <w:kern w:val="1"/>
              </w:rPr>
            </w:pPr>
            <w:r>
              <w:rPr>
                <w:rFonts w:cs="Arial"/>
                <w:i/>
                <w:kern w:val="1"/>
              </w:rPr>
              <w:t>C</w:t>
            </w:r>
            <w:r w:rsidRPr="00A66C7B">
              <w:rPr>
                <w:rFonts w:cs="Arial"/>
                <w:i/>
                <w:kern w:val="1"/>
              </w:rPr>
              <w:t>opies of each document that support the program’s compliance with the Standards must be readily available for site visitors at the time of the site visit and as requested by the commission.</w:t>
            </w:r>
          </w:p>
          <w:p w14:paraId="0B7F379A" w14:textId="77777777" w:rsidR="00D35371" w:rsidRPr="00A66C7B" w:rsidRDefault="00D35371" w:rsidP="00D35371">
            <w:pPr>
              <w:widowControl/>
              <w:numPr>
                <w:ilvl w:val="0"/>
                <w:numId w:val="5"/>
              </w:numPr>
              <w:spacing w:after="120"/>
              <w:rPr>
                <w:rFonts w:cs="Arial"/>
                <w:i/>
                <w:kern w:val="1"/>
              </w:rPr>
            </w:pPr>
            <w:r w:rsidRPr="00A66C7B">
              <w:rPr>
                <w:rFonts w:cs="Arial"/>
                <w:i/>
                <w:kern w:val="1"/>
              </w:rPr>
              <w:t>Complete web addresses for web pages designed in support of compliance with the Standards must be readily available for site visitors at the time of the site visit and as requested by the commission.</w:t>
            </w:r>
          </w:p>
          <w:p w14:paraId="2A84B323" w14:textId="754F57A5" w:rsidR="00D35371" w:rsidRPr="00A66C7B" w:rsidRDefault="00D35371" w:rsidP="00D35371">
            <w:pPr>
              <w:widowControl/>
              <w:numPr>
                <w:ilvl w:val="0"/>
                <w:numId w:val="5"/>
              </w:numPr>
              <w:spacing w:after="120"/>
              <w:rPr>
                <w:rFonts w:cs="Arial"/>
                <w:i/>
                <w:kern w:val="1"/>
              </w:rPr>
            </w:pPr>
            <w:r>
              <w:rPr>
                <w:rFonts w:cs="Arial"/>
                <w:i/>
                <w:kern w:val="1"/>
              </w:rPr>
              <w:t>C</w:t>
            </w:r>
            <w:r w:rsidRPr="00A66C7B">
              <w:rPr>
                <w:rFonts w:cs="Arial"/>
                <w:i/>
                <w:kern w:val="1"/>
              </w:rPr>
              <w:t xml:space="preserve">opies of each course </w:t>
            </w:r>
            <w:r w:rsidR="006F2B47">
              <w:rPr>
                <w:rFonts w:cs="Arial"/>
                <w:i/>
                <w:kern w:val="1"/>
              </w:rPr>
              <w:t>document</w:t>
            </w:r>
            <w:r w:rsidR="005204ED">
              <w:rPr>
                <w:rFonts w:cs="Arial"/>
                <w:i/>
                <w:kern w:val="1"/>
              </w:rPr>
              <w:t xml:space="preserve"> </w:t>
            </w:r>
            <w:r w:rsidRPr="00A66C7B">
              <w:rPr>
                <w:rFonts w:cs="Arial"/>
                <w:i/>
                <w:kern w:val="1"/>
              </w:rPr>
              <w:t>supporting compliance must be readily available for site visitors at the time of the site visit and as requested by the commission.</w:t>
            </w:r>
          </w:p>
          <w:p w14:paraId="3FD9154A" w14:textId="77777777" w:rsidR="00D35371" w:rsidRPr="00A66C7B" w:rsidRDefault="00D35371" w:rsidP="00D35371">
            <w:pPr>
              <w:widowControl/>
              <w:numPr>
                <w:ilvl w:val="0"/>
                <w:numId w:val="5"/>
              </w:numPr>
              <w:spacing w:after="120"/>
              <w:rPr>
                <w:rFonts w:cs="Arial"/>
                <w:i/>
                <w:kern w:val="1"/>
              </w:rPr>
            </w:pPr>
            <w:r>
              <w:rPr>
                <w:rFonts w:cs="Arial"/>
                <w:i/>
                <w:kern w:val="1"/>
              </w:rPr>
              <w:t>C</w:t>
            </w:r>
            <w:r w:rsidRPr="00A66C7B">
              <w:rPr>
                <w:rFonts w:cs="Arial"/>
                <w:i/>
                <w:kern w:val="1"/>
              </w:rPr>
              <w:t>opies of ALL signed agreements with other entities providing didactic or supervised clinical practice experiences must be readily available for site visitors at the time of the site visit and as requested by the commission.</w:t>
            </w:r>
          </w:p>
          <w:p w14:paraId="6EE59FD6" w14:textId="5B0A1461" w:rsidR="004F6879" w:rsidRPr="009C1C15" w:rsidRDefault="00D35371" w:rsidP="00D35371">
            <w:pPr>
              <w:widowControl/>
              <w:numPr>
                <w:ilvl w:val="0"/>
                <w:numId w:val="5"/>
              </w:numPr>
              <w:spacing w:after="120"/>
              <w:rPr>
                <w:rFonts w:cs="Arial"/>
                <w:i/>
              </w:rPr>
            </w:pPr>
            <w:r w:rsidRPr="00A66C7B">
              <w:rPr>
                <w:rFonts w:cs="Arial"/>
                <w:i/>
                <w:kern w:val="1"/>
              </w:rPr>
              <w:t>Data and activities presented in ARC-PA TEMPLATES and program-designed graphic presentations must be verifiable. Documents and materials in support of entries must be available for review during the site visit and as requested by the commission.</w:t>
            </w:r>
          </w:p>
        </w:tc>
      </w:tr>
    </w:tbl>
    <w:p w14:paraId="6105E4CD" w14:textId="77777777" w:rsidR="00BE3243" w:rsidRDefault="00BE3243" w:rsidP="00BE3243">
      <w:pPr>
        <w:widowControl/>
        <w:ind w:left="450"/>
        <w:rPr>
          <w:rFonts w:ascii="Calibri" w:eastAsia="Times New Roman" w:hAnsi="Calibri" w:cs="Arial"/>
          <w:b/>
        </w:rPr>
      </w:pPr>
    </w:p>
    <w:p w14:paraId="3A276B1C" w14:textId="2C6146DA" w:rsidR="00913BEE" w:rsidRPr="00913BEE" w:rsidRDefault="00913BEE" w:rsidP="00913BEE">
      <w:pPr>
        <w:widowControl/>
        <w:numPr>
          <w:ilvl w:val="1"/>
          <w:numId w:val="7"/>
        </w:numPr>
        <w:ind w:left="810"/>
        <w:rPr>
          <w:rFonts w:ascii="Calibri" w:eastAsia="Times New Roman" w:hAnsi="Calibri" w:cs="Arial"/>
          <w:b/>
        </w:rPr>
      </w:pPr>
      <w:r w:rsidRPr="00913BEE">
        <w:rPr>
          <w:rFonts w:ascii="Calibri" w:eastAsia="Times New Roman" w:hAnsi="Calibri" w:cs="Arial"/>
          <w:b/>
        </w:rPr>
        <w:t xml:space="preserve">Make it easy for the visitors to find what they need. </w:t>
      </w:r>
      <w:r w:rsidRPr="00D15F3D">
        <w:rPr>
          <w:rFonts w:ascii="Calibri" w:eastAsia="Times New Roman" w:hAnsi="Calibri" w:cs="Arial"/>
          <w:highlight w:val="yellow"/>
        </w:rPr>
        <w:t>Remember it is the program’s responsibility to demonstrate compliance</w:t>
      </w:r>
      <w:r w:rsidR="007915E5">
        <w:rPr>
          <w:rFonts w:ascii="Calibri" w:eastAsia="Times New Roman" w:hAnsi="Calibri" w:cs="Arial"/>
          <w:highlight w:val="yellow"/>
        </w:rPr>
        <w:t xml:space="preserve"> with the </w:t>
      </w:r>
      <w:r w:rsidR="007915E5" w:rsidRPr="00307E5C">
        <w:rPr>
          <w:rFonts w:ascii="Calibri" w:eastAsia="Times New Roman" w:hAnsi="Calibri" w:cs="Arial"/>
          <w:i/>
          <w:iCs/>
          <w:highlight w:val="yellow"/>
        </w:rPr>
        <w:t>Standards</w:t>
      </w:r>
      <w:r w:rsidRPr="00D15F3D">
        <w:rPr>
          <w:rFonts w:ascii="Calibri" w:eastAsia="Times New Roman" w:hAnsi="Calibri" w:cs="Arial"/>
          <w:highlight w:val="yellow"/>
        </w:rPr>
        <w:t>.</w:t>
      </w:r>
      <w:r w:rsidRPr="00913BEE">
        <w:rPr>
          <w:rFonts w:ascii="Calibri" w:eastAsia="Times New Roman" w:hAnsi="Calibri" w:cs="Arial"/>
        </w:rPr>
        <w:t xml:space="preserve"> Use colored tabs and highlighting to mark </w:t>
      </w:r>
      <w:r w:rsidRPr="00913BEE">
        <w:rPr>
          <w:rFonts w:ascii="Calibri" w:eastAsia="Times New Roman" w:hAnsi="Calibri" w:cs="Arial"/>
          <w:b/>
        </w:rPr>
        <w:lastRenderedPageBreak/>
        <w:t>specific areas</w:t>
      </w:r>
      <w:r w:rsidRPr="00913BEE">
        <w:rPr>
          <w:rFonts w:ascii="Calibri" w:eastAsia="Times New Roman" w:hAnsi="Calibri" w:cs="Arial"/>
        </w:rPr>
        <w:t xml:space="preserve"> of </w:t>
      </w:r>
      <w:r w:rsidR="003373A9">
        <w:rPr>
          <w:rFonts w:ascii="Calibri" w:eastAsia="Times New Roman" w:hAnsi="Calibri" w:cs="Arial"/>
        </w:rPr>
        <w:t xml:space="preserve">course </w:t>
      </w:r>
      <w:r w:rsidR="000B12E2">
        <w:rPr>
          <w:rFonts w:ascii="Calibri" w:eastAsia="Times New Roman" w:hAnsi="Calibri" w:cs="Arial"/>
        </w:rPr>
        <w:t>documents</w:t>
      </w:r>
      <w:r w:rsidRPr="00913BEE">
        <w:rPr>
          <w:rFonts w:ascii="Calibri" w:eastAsia="Times New Roman" w:hAnsi="Calibri" w:cs="Arial"/>
        </w:rPr>
        <w:t xml:space="preserve">, </w:t>
      </w:r>
      <w:r w:rsidR="000B12E2" w:rsidRPr="00913BEE">
        <w:rPr>
          <w:rFonts w:ascii="Calibri" w:eastAsia="Times New Roman" w:hAnsi="Calibri" w:cs="Arial"/>
        </w:rPr>
        <w:t>handbooks,</w:t>
      </w:r>
      <w:r w:rsidRPr="00913BEE">
        <w:rPr>
          <w:rFonts w:ascii="Calibri" w:eastAsia="Times New Roman" w:hAnsi="Calibri" w:cs="Arial"/>
        </w:rPr>
        <w:t xml:space="preserve"> and catalogues to demonstrate compliance with </w:t>
      </w:r>
      <w:r w:rsidRPr="00913BEE">
        <w:rPr>
          <w:rFonts w:ascii="Calibri" w:eastAsia="Times New Roman" w:hAnsi="Calibri" w:cs="Arial"/>
          <w:b/>
        </w:rPr>
        <w:t>cross reference to specific standards as appropriate.</w:t>
      </w:r>
    </w:p>
    <w:p w14:paraId="1544D476" w14:textId="77777777" w:rsidR="00D525CB" w:rsidRDefault="00D525CB">
      <w:pPr>
        <w:spacing w:before="9" w:line="260" w:lineRule="exact"/>
        <w:rPr>
          <w:sz w:val="26"/>
          <w:szCs w:val="26"/>
        </w:rPr>
      </w:pPr>
    </w:p>
    <w:p w14:paraId="0C976AB1" w14:textId="60C61671" w:rsidR="00847D79" w:rsidRPr="00F46DA8" w:rsidRDefault="00847D79" w:rsidP="00847D79">
      <w:pPr>
        <w:widowControl/>
        <w:numPr>
          <w:ilvl w:val="1"/>
          <w:numId w:val="7"/>
        </w:numPr>
        <w:tabs>
          <w:tab w:val="clear" w:pos="2160"/>
        </w:tabs>
        <w:ind w:left="810"/>
        <w:rPr>
          <w:rFonts w:ascii="Calibri" w:hAnsi="Calibri" w:cs="Arial"/>
        </w:rPr>
      </w:pPr>
      <w:r w:rsidRPr="004678FD">
        <w:rPr>
          <w:rFonts w:ascii="Calibri" w:hAnsi="Calibri" w:cs="Arial"/>
        </w:rPr>
        <w:t>Additionally, provide a master tabular display indicating where materials demonstrating compliance are found in the documents provided</w:t>
      </w:r>
      <w:r w:rsidR="00DD4EB9">
        <w:rPr>
          <w:rFonts w:ascii="Calibri" w:hAnsi="Calibri" w:cs="Arial"/>
        </w:rPr>
        <w:t>.</w:t>
      </w:r>
      <w:r w:rsidRPr="004678FD">
        <w:rPr>
          <w:rFonts w:ascii="Calibri" w:hAnsi="Calibri" w:cs="Arial"/>
        </w:rPr>
        <w:t>, i.e., pages in a catalogue with harassment policy, objectives related to</w:t>
      </w:r>
      <w:r w:rsidR="00ED5E1C" w:rsidRPr="004678FD">
        <w:rPr>
          <w:rFonts w:ascii="Calibri" w:hAnsi="Calibri" w:cs="Arial"/>
        </w:rPr>
        <w:t xml:space="preserve"> instruction to prepare the PA trainee to provide medical care to patients from diverse populations</w:t>
      </w:r>
      <w:r w:rsidRPr="004678FD">
        <w:rPr>
          <w:rFonts w:ascii="Calibri" w:hAnsi="Calibri" w:cs="Arial"/>
        </w:rPr>
        <w:t xml:space="preserve"> scattered</w:t>
      </w:r>
      <w:r w:rsidRPr="00ED5E1C">
        <w:rPr>
          <w:rFonts w:ascii="Calibri" w:hAnsi="Calibri" w:cs="Arial"/>
        </w:rPr>
        <w:t xml:space="preserve"> across several courses</w:t>
      </w:r>
      <w:r w:rsidRPr="00F46DA8">
        <w:rPr>
          <w:rFonts w:ascii="Calibri" w:hAnsi="Calibri" w:cs="Arial"/>
        </w:rPr>
        <w:t xml:space="preserve">. Be sure to flag and/or highlight the </w:t>
      </w:r>
      <w:r w:rsidRPr="00F46DA8">
        <w:rPr>
          <w:rFonts w:ascii="Calibri" w:hAnsi="Calibri" w:cs="Arial"/>
          <w:b/>
        </w:rPr>
        <w:t>specific areas</w:t>
      </w:r>
      <w:r w:rsidRPr="00F46DA8">
        <w:rPr>
          <w:rFonts w:ascii="Calibri" w:hAnsi="Calibri" w:cs="Arial"/>
        </w:rPr>
        <w:t xml:space="preserve"> </w:t>
      </w:r>
      <w:r w:rsidRPr="00F46DA8">
        <w:rPr>
          <w:rFonts w:ascii="Calibri" w:hAnsi="Calibri" w:cs="Arial"/>
          <w:b/>
        </w:rPr>
        <w:t xml:space="preserve">and the associated </w:t>
      </w:r>
      <w:r w:rsidRPr="00F46DA8">
        <w:rPr>
          <w:rFonts w:ascii="Calibri" w:hAnsi="Calibri" w:cs="Arial"/>
          <w:b/>
          <w:i/>
        </w:rPr>
        <w:t>Standards</w:t>
      </w:r>
      <w:r w:rsidRPr="00F46DA8">
        <w:rPr>
          <w:rFonts w:ascii="Calibri" w:hAnsi="Calibri" w:cs="Arial"/>
        </w:rPr>
        <w:t xml:space="preserve"> referred to from the table, especially in cases where there may be </w:t>
      </w:r>
      <w:r w:rsidR="004F0943">
        <w:rPr>
          <w:rFonts w:ascii="Calibri" w:hAnsi="Calibri" w:cs="Arial"/>
        </w:rPr>
        <w:t>learning outcomes</w:t>
      </w:r>
      <w:r w:rsidRPr="00F46DA8">
        <w:rPr>
          <w:rFonts w:ascii="Calibri" w:hAnsi="Calibri" w:cs="Arial"/>
        </w:rPr>
        <w:t xml:space="preserve"> over several courses dealing with a specific required topical area found in the </w:t>
      </w:r>
      <w:r w:rsidRPr="00F46DA8">
        <w:rPr>
          <w:rFonts w:ascii="Calibri" w:hAnsi="Calibri" w:cs="Arial"/>
          <w:i/>
        </w:rPr>
        <w:t>Standards</w:t>
      </w:r>
      <w:r w:rsidRPr="00F46DA8">
        <w:rPr>
          <w:rFonts w:ascii="Calibri" w:hAnsi="Calibri" w:cs="Arial"/>
        </w:rPr>
        <w:t xml:space="preserve">. </w:t>
      </w:r>
    </w:p>
    <w:p w14:paraId="1C95AFB1" w14:textId="77777777" w:rsidR="001D6C1C" w:rsidRDefault="001D6C1C" w:rsidP="001D6C1C">
      <w:pPr>
        <w:widowControl/>
        <w:ind w:left="810"/>
        <w:rPr>
          <w:rFonts w:ascii="Calibri" w:hAnsi="Calibri" w:cs="Arial"/>
        </w:rPr>
      </w:pPr>
    </w:p>
    <w:p w14:paraId="27E4C824" w14:textId="32DB27E1" w:rsidR="00847D79" w:rsidRPr="00F46DA8" w:rsidRDefault="00847D79" w:rsidP="001D6C1C">
      <w:pPr>
        <w:widowControl/>
        <w:numPr>
          <w:ilvl w:val="1"/>
          <w:numId w:val="7"/>
        </w:numPr>
        <w:tabs>
          <w:tab w:val="clear" w:pos="2160"/>
          <w:tab w:val="num" w:pos="1800"/>
        </w:tabs>
        <w:ind w:left="810"/>
        <w:rPr>
          <w:rFonts w:ascii="Calibri" w:hAnsi="Calibri" w:cs="Arial"/>
        </w:rPr>
      </w:pPr>
      <w:r w:rsidRPr="00F46DA8">
        <w:rPr>
          <w:rFonts w:ascii="Calibri" w:hAnsi="Calibri" w:cs="Arial"/>
        </w:rPr>
        <w:t xml:space="preserve">The program may choose to compile a document listing where specific </w:t>
      </w:r>
      <w:r w:rsidR="001372F7">
        <w:rPr>
          <w:rFonts w:ascii="Calibri" w:hAnsi="Calibri" w:cs="Arial"/>
        </w:rPr>
        <w:t>learning outcomes</w:t>
      </w:r>
      <w:r w:rsidRPr="00F46DA8">
        <w:rPr>
          <w:rFonts w:ascii="Calibri" w:hAnsi="Calibri" w:cs="Arial"/>
        </w:rPr>
        <w:t xml:space="preserve"> from several courses for a topical area as defined in the </w:t>
      </w:r>
      <w:r w:rsidRPr="00F46DA8">
        <w:rPr>
          <w:rFonts w:ascii="Calibri" w:hAnsi="Calibri" w:cs="Arial"/>
          <w:i/>
        </w:rPr>
        <w:t>Standards</w:t>
      </w:r>
      <w:r w:rsidRPr="00F46DA8">
        <w:rPr>
          <w:rFonts w:ascii="Calibri" w:hAnsi="Calibri" w:cs="Arial"/>
        </w:rPr>
        <w:t xml:space="preserve"> may be found. The program may also create a document that lists these </w:t>
      </w:r>
      <w:r w:rsidR="001372F7">
        <w:rPr>
          <w:rFonts w:ascii="Calibri" w:hAnsi="Calibri" w:cs="Arial"/>
        </w:rPr>
        <w:t>learning outcomes</w:t>
      </w:r>
      <w:r w:rsidRPr="00F46DA8">
        <w:rPr>
          <w:rFonts w:ascii="Calibri" w:hAnsi="Calibri" w:cs="Arial"/>
        </w:rPr>
        <w:t xml:space="preserve"> by course, </w:t>
      </w:r>
      <w:r w:rsidR="00BE3243" w:rsidRPr="00F46DA8">
        <w:rPr>
          <w:rFonts w:ascii="Calibri" w:hAnsi="Calibri" w:cs="Arial"/>
        </w:rPr>
        <w:t>regarding</w:t>
      </w:r>
      <w:r w:rsidRPr="00F46DA8">
        <w:rPr>
          <w:rFonts w:ascii="Calibri" w:hAnsi="Calibri" w:cs="Arial"/>
          <w:b/>
        </w:rPr>
        <w:t xml:space="preserve"> specific standards</w:t>
      </w:r>
      <w:r w:rsidRPr="00F46DA8">
        <w:rPr>
          <w:rFonts w:ascii="Calibri" w:hAnsi="Calibri" w:cs="Arial"/>
        </w:rPr>
        <w:t>.</w:t>
      </w:r>
    </w:p>
    <w:p w14:paraId="7CB6804F" w14:textId="77777777" w:rsidR="009C6622" w:rsidRDefault="009C6622">
      <w:pPr>
        <w:spacing w:before="9" w:line="260" w:lineRule="exact"/>
        <w:rPr>
          <w:rFonts w:ascii="Calibri" w:hAnsi="Calibri"/>
          <w:b/>
          <w:bCs/>
        </w:rPr>
      </w:pPr>
    </w:p>
    <w:p w14:paraId="0EDEDDA1" w14:textId="0179F94D" w:rsidR="00D525CB" w:rsidRPr="009C6622" w:rsidRDefault="009C6622">
      <w:pPr>
        <w:spacing w:before="9" w:line="260" w:lineRule="exact"/>
        <w:rPr>
          <w:b/>
          <w:bCs/>
          <w:sz w:val="26"/>
          <w:szCs w:val="26"/>
        </w:rPr>
      </w:pPr>
      <w:r w:rsidRPr="009C6622">
        <w:rPr>
          <w:rFonts w:ascii="Calibri" w:hAnsi="Calibri"/>
          <w:b/>
          <w:bCs/>
        </w:rPr>
        <w:t>On-Site Material List</w:t>
      </w:r>
    </w:p>
    <w:p w14:paraId="16E92715" w14:textId="70FB9BDB" w:rsidR="00847D79" w:rsidRDefault="00103860" w:rsidP="00847D79">
      <w:pPr>
        <w:pStyle w:val="BodyText"/>
        <w:ind w:left="0" w:right="156" w:firstLine="0"/>
        <w:jc w:val="both"/>
      </w:pPr>
      <w:r>
        <w:rPr>
          <w:spacing w:val="-1"/>
        </w:rPr>
        <w:t>The</w:t>
      </w:r>
      <w:r>
        <w:t xml:space="preserve"> </w:t>
      </w:r>
      <w:r>
        <w:rPr>
          <w:spacing w:val="-1"/>
        </w:rPr>
        <w:t>final</w:t>
      </w:r>
      <w:r>
        <w:t xml:space="preserve"> </w:t>
      </w:r>
      <w:r>
        <w:rPr>
          <w:spacing w:val="-1"/>
        </w:rPr>
        <w:t>pages</w:t>
      </w:r>
      <w:r>
        <w:rPr>
          <w:spacing w:val="-2"/>
        </w:rPr>
        <w:t xml:space="preserve"> </w:t>
      </w:r>
      <w:r>
        <w:t>of</w:t>
      </w:r>
      <w:r>
        <w:rPr>
          <w:spacing w:val="-3"/>
        </w:rPr>
        <w:t xml:space="preserve"> </w:t>
      </w:r>
      <w:r>
        <w:rPr>
          <w:spacing w:val="-1"/>
        </w:rPr>
        <w:t>the</w:t>
      </w:r>
      <w:r>
        <w:t xml:space="preserve"> </w:t>
      </w:r>
      <w:r>
        <w:rPr>
          <w:spacing w:val="-1"/>
        </w:rPr>
        <w:t>application for</w:t>
      </w:r>
      <w:r>
        <w:t xml:space="preserve"> </w:t>
      </w:r>
      <w:r w:rsidR="008677F3">
        <w:rPr>
          <w:spacing w:val="-1"/>
        </w:rPr>
        <w:t>initial</w:t>
      </w:r>
      <w:r>
        <w:t xml:space="preserve"> </w:t>
      </w:r>
      <w:r>
        <w:rPr>
          <w:spacing w:val="-1"/>
        </w:rPr>
        <w:t>accreditation include</w:t>
      </w:r>
      <w:r>
        <w:rPr>
          <w:spacing w:val="1"/>
        </w:rPr>
        <w:t xml:space="preserve"> </w:t>
      </w:r>
      <w:r>
        <w:rPr>
          <w:spacing w:val="-1"/>
        </w:rPr>
        <w:t>two</w:t>
      </w:r>
      <w:r>
        <w:rPr>
          <w:spacing w:val="1"/>
        </w:rPr>
        <w:t xml:space="preserve"> </w:t>
      </w:r>
      <w:r>
        <w:rPr>
          <w:spacing w:val="-1"/>
        </w:rPr>
        <w:t>listings</w:t>
      </w:r>
      <w:r>
        <w:t xml:space="preserve"> of </w:t>
      </w:r>
      <w:r>
        <w:rPr>
          <w:spacing w:val="-1"/>
        </w:rPr>
        <w:t>documents.</w:t>
      </w:r>
      <w:r>
        <w:rPr>
          <w:spacing w:val="46"/>
        </w:rPr>
        <w:t xml:space="preserve"> </w:t>
      </w:r>
      <w:r>
        <w:rPr>
          <w:spacing w:val="-1"/>
        </w:rPr>
        <w:t>One</w:t>
      </w:r>
      <w:r>
        <w:rPr>
          <w:spacing w:val="-2"/>
        </w:rPr>
        <w:t xml:space="preserve"> </w:t>
      </w:r>
      <w:r>
        <w:t>is</w:t>
      </w:r>
      <w:r>
        <w:rPr>
          <w:spacing w:val="79"/>
        </w:rPr>
        <w:t xml:space="preserve"> </w:t>
      </w:r>
      <w:r>
        <w:t xml:space="preserve">the </w:t>
      </w:r>
      <w:r>
        <w:rPr>
          <w:spacing w:val="-1"/>
        </w:rPr>
        <w:t>required list</w:t>
      </w:r>
      <w:r>
        <w:rPr>
          <w:spacing w:val="-2"/>
        </w:rPr>
        <w:t xml:space="preserve"> </w:t>
      </w:r>
      <w:r>
        <w:t xml:space="preserve">of </w:t>
      </w:r>
      <w:r>
        <w:rPr>
          <w:spacing w:val="-1"/>
        </w:rPr>
        <w:t>appendices</w:t>
      </w:r>
      <w:r>
        <w:t xml:space="preserve"> </w:t>
      </w:r>
      <w:r>
        <w:rPr>
          <w:spacing w:val="-1"/>
        </w:rPr>
        <w:t>for</w:t>
      </w:r>
      <w:r>
        <w:t xml:space="preserve"> </w:t>
      </w:r>
      <w:r>
        <w:rPr>
          <w:spacing w:val="-2"/>
        </w:rPr>
        <w:t>the</w:t>
      </w:r>
      <w:r>
        <w:t xml:space="preserve"> </w:t>
      </w:r>
      <w:r>
        <w:rPr>
          <w:spacing w:val="-1"/>
        </w:rPr>
        <w:t>application packet.</w:t>
      </w:r>
      <w:r>
        <w:t xml:space="preserve"> </w:t>
      </w:r>
      <w:r w:rsidRPr="00513174">
        <w:rPr>
          <w:spacing w:val="-2"/>
        </w:rPr>
        <w:t xml:space="preserve">The </w:t>
      </w:r>
      <w:r w:rsidRPr="00513174">
        <w:t xml:space="preserve">other </w:t>
      </w:r>
      <w:r w:rsidRPr="00513174">
        <w:rPr>
          <w:spacing w:val="-2"/>
        </w:rPr>
        <w:t>is</w:t>
      </w:r>
      <w:r w:rsidRPr="00513174">
        <w:t xml:space="preserve"> </w:t>
      </w:r>
      <w:r w:rsidRPr="00513174">
        <w:rPr>
          <w:spacing w:val="-1"/>
        </w:rPr>
        <w:t>the</w:t>
      </w:r>
      <w:r w:rsidRPr="00513174">
        <w:rPr>
          <w:spacing w:val="1"/>
        </w:rPr>
        <w:t xml:space="preserve"> </w:t>
      </w:r>
      <w:r w:rsidRPr="00513174">
        <w:rPr>
          <w:spacing w:val="-1"/>
        </w:rPr>
        <w:t>listing</w:t>
      </w:r>
      <w:r w:rsidRPr="00513174">
        <w:rPr>
          <w:spacing w:val="-3"/>
        </w:rPr>
        <w:t xml:space="preserve"> </w:t>
      </w:r>
      <w:r w:rsidRPr="00513174">
        <w:t xml:space="preserve">of </w:t>
      </w:r>
      <w:r w:rsidRPr="00513174">
        <w:rPr>
          <w:spacing w:val="-1"/>
        </w:rPr>
        <w:t>documents</w:t>
      </w:r>
      <w:r w:rsidRPr="00513174">
        <w:t xml:space="preserve"> </w:t>
      </w:r>
      <w:r w:rsidRPr="00513174">
        <w:rPr>
          <w:spacing w:val="-1"/>
        </w:rPr>
        <w:t>required</w:t>
      </w:r>
      <w:r w:rsidRPr="00513174">
        <w:rPr>
          <w:spacing w:val="77"/>
        </w:rPr>
        <w:t xml:space="preserve"> </w:t>
      </w:r>
      <w:r w:rsidRPr="00513174">
        <w:t>to</w:t>
      </w:r>
      <w:r w:rsidRPr="00513174">
        <w:rPr>
          <w:spacing w:val="1"/>
        </w:rPr>
        <w:t xml:space="preserve"> </w:t>
      </w:r>
      <w:r w:rsidRPr="00513174">
        <w:rPr>
          <w:spacing w:val="-1"/>
        </w:rPr>
        <w:t>be</w:t>
      </w:r>
      <w:r w:rsidRPr="00513174">
        <w:rPr>
          <w:spacing w:val="-2"/>
        </w:rPr>
        <w:t xml:space="preserve"> </w:t>
      </w:r>
      <w:r w:rsidRPr="00513174">
        <w:rPr>
          <w:spacing w:val="-1"/>
        </w:rPr>
        <w:t>available</w:t>
      </w:r>
      <w:r w:rsidRPr="00513174">
        <w:t xml:space="preserve"> at</w:t>
      </w:r>
      <w:r w:rsidRPr="00513174">
        <w:rPr>
          <w:spacing w:val="-2"/>
        </w:rPr>
        <w:t xml:space="preserve"> </w:t>
      </w:r>
      <w:r w:rsidRPr="00513174">
        <w:rPr>
          <w:spacing w:val="-1"/>
        </w:rPr>
        <w:t>the</w:t>
      </w:r>
      <w:r w:rsidRPr="00513174">
        <w:rPr>
          <w:spacing w:val="-2"/>
        </w:rPr>
        <w:t xml:space="preserve"> </w:t>
      </w:r>
      <w:r w:rsidRPr="00513174">
        <w:rPr>
          <w:spacing w:val="-1"/>
        </w:rPr>
        <w:t>time</w:t>
      </w:r>
      <w:r w:rsidRPr="00513174">
        <w:rPr>
          <w:spacing w:val="-2"/>
        </w:rPr>
        <w:t xml:space="preserve"> </w:t>
      </w:r>
      <w:r w:rsidRPr="00513174">
        <w:t xml:space="preserve">of </w:t>
      </w:r>
      <w:r w:rsidRPr="00513174">
        <w:rPr>
          <w:spacing w:val="-1"/>
        </w:rPr>
        <w:t>the</w:t>
      </w:r>
      <w:r w:rsidRPr="00513174">
        <w:rPr>
          <w:spacing w:val="-2"/>
        </w:rPr>
        <w:t xml:space="preserve"> </w:t>
      </w:r>
      <w:r w:rsidRPr="00513174">
        <w:rPr>
          <w:spacing w:val="-1"/>
        </w:rPr>
        <w:t>visit.</w:t>
      </w:r>
      <w:r w:rsidR="00847D79" w:rsidRPr="00513174">
        <w:rPr>
          <w:spacing w:val="-1"/>
        </w:rPr>
        <w:t xml:space="preserve"> </w:t>
      </w:r>
      <w:r w:rsidR="00847D79" w:rsidRPr="00513174">
        <w:t>The</w:t>
      </w:r>
      <w:r w:rsidR="00F6276E" w:rsidRPr="00513174">
        <w:t>se</w:t>
      </w:r>
      <w:r w:rsidR="00847D79" w:rsidRPr="00513174">
        <w:t xml:space="preserve"> materials </w:t>
      </w:r>
      <w:r w:rsidR="00847D79" w:rsidRPr="00513174">
        <w:rPr>
          <w:b/>
        </w:rPr>
        <w:t xml:space="preserve">must </w:t>
      </w:r>
      <w:r w:rsidR="00847D79" w:rsidRPr="00513174">
        <w:t>be available for review during the site visit, even if submitted in the appendices of the application. Site visitors</w:t>
      </w:r>
      <w:r w:rsidR="00847D79" w:rsidRPr="00847D79">
        <w:t xml:space="preserve"> may request additional materials/documents </w:t>
      </w:r>
      <w:r w:rsidR="00847D79" w:rsidRPr="00847D79">
        <w:rPr>
          <w:b/>
        </w:rPr>
        <w:t>during the visit</w:t>
      </w:r>
      <w:r w:rsidR="00847D79" w:rsidRPr="00847D79">
        <w:t>.</w:t>
      </w:r>
    </w:p>
    <w:p w14:paraId="7238E385" w14:textId="77777777" w:rsidR="00404353" w:rsidRPr="001D6C1C" w:rsidRDefault="00404353" w:rsidP="00847D79">
      <w:pPr>
        <w:pStyle w:val="BodyText"/>
        <w:ind w:left="0" w:right="156" w:firstLine="0"/>
        <w:jc w:val="both"/>
        <w:rPr>
          <w:rFonts w:cs="Calibri"/>
        </w:rPr>
      </w:pPr>
    </w:p>
    <w:p w14:paraId="34B667E2" w14:textId="488DBE48" w:rsidR="00404353" w:rsidRPr="001D6C1C" w:rsidRDefault="00404353" w:rsidP="00404353">
      <w:pPr>
        <w:pStyle w:val="paragraph"/>
        <w:spacing w:before="0" w:beforeAutospacing="0" w:after="0" w:afterAutospacing="0"/>
        <w:textAlignment w:val="baseline"/>
        <w:rPr>
          <w:rFonts w:ascii="Calibri" w:hAnsi="Calibri" w:cs="Calibri"/>
          <w:sz w:val="22"/>
          <w:szCs w:val="22"/>
        </w:rPr>
      </w:pPr>
    </w:p>
    <w:p w14:paraId="54BC1574" w14:textId="512A08BA" w:rsidR="00404353" w:rsidRPr="001D6C1C" w:rsidRDefault="00404353" w:rsidP="00404353">
      <w:pPr>
        <w:pStyle w:val="paragraph"/>
        <w:spacing w:before="0" w:beforeAutospacing="0" w:after="0" w:afterAutospacing="0"/>
        <w:textAlignment w:val="baseline"/>
        <w:rPr>
          <w:rFonts w:ascii="Calibri" w:hAnsi="Calibri" w:cs="Calibri"/>
          <w:sz w:val="22"/>
          <w:szCs w:val="22"/>
        </w:rPr>
      </w:pPr>
      <w:r w:rsidRPr="001D6C1C">
        <w:rPr>
          <w:rStyle w:val="normaltextrun"/>
          <w:rFonts w:ascii="Calibri" w:hAnsi="Calibri" w:cs="Calibri"/>
          <w:sz w:val="22"/>
          <w:szCs w:val="22"/>
        </w:rPr>
        <w:t>If you have questions, do not hesitate to contact the site visit chair.</w:t>
      </w:r>
    </w:p>
    <w:p w14:paraId="576743E7" w14:textId="77777777" w:rsidR="00404353" w:rsidRPr="001D6C1C" w:rsidRDefault="00404353" w:rsidP="00847D79">
      <w:pPr>
        <w:pStyle w:val="BodyText"/>
        <w:ind w:left="0" w:right="156" w:firstLine="0"/>
        <w:jc w:val="both"/>
        <w:rPr>
          <w:rFonts w:cs="Calibri"/>
        </w:rPr>
      </w:pPr>
    </w:p>
    <w:p w14:paraId="03A97D0D" w14:textId="38D1160C" w:rsidR="00D525CB" w:rsidRPr="001D6C1C" w:rsidRDefault="00D525CB" w:rsidP="00925F56">
      <w:pPr>
        <w:jc w:val="both"/>
        <w:rPr>
          <w:rFonts w:ascii="Calibri" w:hAnsi="Calibri" w:cs="Calibri"/>
          <w:strike/>
        </w:rPr>
      </w:pPr>
    </w:p>
    <w:sectPr w:rsidR="00D525CB" w:rsidRPr="001D6C1C" w:rsidSect="00BA1C47">
      <w:headerReference w:type="default" r:id="rId11"/>
      <w:footerReference w:type="default" r:id="rId12"/>
      <w:headerReference w:type="first" r:id="rId13"/>
      <w:pgSz w:w="12240" w:h="15840"/>
      <w:pgMar w:top="888" w:right="1320" w:bottom="450" w:left="1340" w:header="72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7D6F9" w14:textId="77777777" w:rsidR="00337B92" w:rsidRDefault="00337B92">
      <w:r>
        <w:separator/>
      </w:r>
    </w:p>
  </w:endnote>
  <w:endnote w:type="continuationSeparator" w:id="0">
    <w:p w14:paraId="2433EE2B" w14:textId="77777777" w:rsidR="00337B92" w:rsidRDefault="00337B92">
      <w:r>
        <w:continuationSeparator/>
      </w:r>
    </w:p>
  </w:endnote>
  <w:endnote w:type="continuationNotice" w:id="1">
    <w:p w14:paraId="2168B871" w14:textId="77777777" w:rsidR="00337B92" w:rsidRDefault="00337B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29278" w14:textId="459962A6" w:rsidR="00BE3243" w:rsidRDefault="0073197F" w:rsidP="00BE3243">
    <w:pPr>
      <w:pStyle w:val="Footer"/>
      <w:tabs>
        <w:tab w:val="clear" w:pos="4680"/>
        <w:tab w:val="clear" w:pos="9360"/>
        <w:tab w:val="left" w:pos="5340"/>
      </w:tabs>
    </w:pPr>
    <w:r>
      <w:ptab w:relativeTo="margin" w:alignment="right" w:leader="none"/>
    </w:r>
    <w:r w:rsidR="00404353">
      <w:t>12</w:t>
    </w:r>
    <w:r w:rsidR="009F064C">
      <w:t>.2024</w:t>
    </w:r>
    <w:r w:rsidR="00BE324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809BF" w14:textId="77777777" w:rsidR="00337B92" w:rsidRDefault="00337B92">
      <w:r>
        <w:separator/>
      </w:r>
    </w:p>
  </w:footnote>
  <w:footnote w:type="continuationSeparator" w:id="0">
    <w:p w14:paraId="102B7B4C" w14:textId="77777777" w:rsidR="00337B92" w:rsidRDefault="00337B92">
      <w:r>
        <w:continuationSeparator/>
      </w:r>
    </w:p>
  </w:footnote>
  <w:footnote w:type="continuationNotice" w:id="1">
    <w:p w14:paraId="161ED7D3" w14:textId="77777777" w:rsidR="00337B92" w:rsidRDefault="00337B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DE82A" w14:textId="0CF1A393" w:rsidR="00925F56" w:rsidRDefault="00925F56" w:rsidP="00986EEE">
    <w:pPr>
      <w:pStyle w:val="Heading1"/>
      <w:spacing w:before="56"/>
      <w:ind w:left="0" w:right="20"/>
      <w:jc w:val="center"/>
      <w:rPr>
        <w:spacing w:val="-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A90F9" w14:textId="310C8694" w:rsidR="00D0451D" w:rsidRDefault="00D36BCB" w:rsidP="00925F56">
    <w:pPr>
      <w:pStyle w:val="Header"/>
      <w:jc w:val="center"/>
    </w:pPr>
    <w:r>
      <w:rPr>
        <w:rFonts w:ascii="Gadugi" w:hAnsi="Gadugi"/>
        <w:b/>
        <w:bCs/>
        <w:noProof/>
        <w:color w:val="000000"/>
      </w:rPr>
      <w:drawing>
        <wp:inline distT="0" distB="0" distL="0" distR="0" wp14:anchorId="1833D55E" wp14:editId="178D2588">
          <wp:extent cx="1570928" cy="466725"/>
          <wp:effectExtent l="0" t="0" r="0" b="0"/>
          <wp:docPr id="148652466"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52466" name="Picture 1" descr="A blue and white logo&#10;&#10;Description automatically generated"/>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573268" cy="467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60217"/>
    <w:multiLevelType w:val="multilevel"/>
    <w:tmpl w:val="C2F8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FF6B25"/>
    <w:multiLevelType w:val="hybridMultilevel"/>
    <w:tmpl w:val="49CEB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13C3"/>
    <w:multiLevelType w:val="hybridMultilevel"/>
    <w:tmpl w:val="A866D250"/>
    <w:lvl w:ilvl="0" w:tplc="C5EC86BC">
      <w:start w:val="1"/>
      <w:numFmt w:val="decimal"/>
      <w:lvlText w:val="%1."/>
      <w:lvlJc w:val="left"/>
      <w:pPr>
        <w:ind w:left="554" w:hanging="360"/>
      </w:pPr>
      <w:rPr>
        <w:rFonts w:ascii="Calibri" w:eastAsia="Calibri" w:hAnsi="Calibri" w:hint="default"/>
        <w:i/>
        <w:sz w:val="22"/>
        <w:szCs w:val="22"/>
      </w:rPr>
    </w:lvl>
    <w:lvl w:ilvl="1" w:tplc="47563540">
      <w:start w:val="1"/>
      <w:numFmt w:val="decimal"/>
      <w:lvlText w:val="%2)"/>
      <w:lvlJc w:val="left"/>
      <w:pPr>
        <w:ind w:left="820" w:hanging="360"/>
      </w:pPr>
      <w:rPr>
        <w:rFonts w:ascii="Calibri" w:eastAsia="Calibri" w:hAnsi="Calibri" w:hint="default"/>
        <w:spacing w:val="-2"/>
        <w:sz w:val="22"/>
        <w:szCs w:val="22"/>
      </w:rPr>
    </w:lvl>
    <w:lvl w:ilvl="2" w:tplc="4F141842">
      <w:start w:val="1"/>
      <w:numFmt w:val="bullet"/>
      <w:lvlText w:val="•"/>
      <w:lvlJc w:val="left"/>
      <w:pPr>
        <w:ind w:left="1793" w:hanging="360"/>
      </w:pPr>
      <w:rPr>
        <w:rFonts w:hint="default"/>
      </w:rPr>
    </w:lvl>
    <w:lvl w:ilvl="3" w:tplc="050ABF82">
      <w:start w:val="1"/>
      <w:numFmt w:val="bullet"/>
      <w:lvlText w:val="•"/>
      <w:lvlJc w:val="left"/>
      <w:pPr>
        <w:ind w:left="2766" w:hanging="360"/>
      </w:pPr>
      <w:rPr>
        <w:rFonts w:hint="default"/>
      </w:rPr>
    </w:lvl>
    <w:lvl w:ilvl="4" w:tplc="812016EA">
      <w:start w:val="1"/>
      <w:numFmt w:val="bullet"/>
      <w:lvlText w:val="•"/>
      <w:lvlJc w:val="left"/>
      <w:pPr>
        <w:ind w:left="3740" w:hanging="360"/>
      </w:pPr>
      <w:rPr>
        <w:rFonts w:hint="default"/>
      </w:rPr>
    </w:lvl>
    <w:lvl w:ilvl="5" w:tplc="7CF40C26">
      <w:start w:val="1"/>
      <w:numFmt w:val="bullet"/>
      <w:lvlText w:val="•"/>
      <w:lvlJc w:val="left"/>
      <w:pPr>
        <w:ind w:left="4713" w:hanging="360"/>
      </w:pPr>
      <w:rPr>
        <w:rFonts w:hint="default"/>
      </w:rPr>
    </w:lvl>
    <w:lvl w:ilvl="6" w:tplc="59883A34">
      <w:start w:val="1"/>
      <w:numFmt w:val="bullet"/>
      <w:lvlText w:val="•"/>
      <w:lvlJc w:val="left"/>
      <w:pPr>
        <w:ind w:left="5686" w:hanging="360"/>
      </w:pPr>
      <w:rPr>
        <w:rFonts w:hint="default"/>
      </w:rPr>
    </w:lvl>
    <w:lvl w:ilvl="7" w:tplc="345C370C">
      <w:start w:val="1"/>
      <w:numFmt w:val="bullet"/>
      <w:lvlText w:val="•"/>
      <w:lvlJc w:val="left"/>
      <w:pPr>
        <w:ind w:left="6660" w:hanging="360"/>
      </w:pPr>
      <w:rPr>
        <w:rFonts w:hint="default"/>
      </w:rPr>
    </w:lvl>
    <w:lvl w:ilvl="8" w:tplc="41327590">
      <w:start w:val="1"/>
      <w:numFmt w:val="bullet"/>
      <w:lvlText w:val="•"/>
      <w:lvlJc w:val="left"/>
      <w:pPr>
        <w:ind w:left="7633" w:hanging="360"/>
      </w:pPr>
      <w:rPr>
        <w:rFonts w:hint="default"/>
      </w:rPr>
    </w:lvl>
  </w:abstractNum>
  <w:abstractNum w:abstractNumId="3" w15:restartNumberingAfterBreak="0">
    <w:nsid w:val="09522DC4"/>
    <w:multiLevelType w:val="multilevel"/>
    <w:tmpl w:val="FA4A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0F1E63"/>
    <w:multiLevelType w:val="multilevel"/>
    <w:tmpl w:val="CD4A47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D3561E7"/>
    <w:multiLevelType w:val="multilevel"/>
    <w:tmpl w:val="3C90DC6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0123CC8"/>
    <w:multiLevelType w:val="multilevel"/>
    <w:tmpl w:val="2E98C9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1121BA7"/>
    <w:multiLevelType w:val="hybridMultilevel"/>
    <w:tmpl w:val="F37EAC26"/>
    <w:lvl w:ilvl="0" w:tplc="F37436F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1139E8"/>
    <w:multiLevelType w:val="multilevel"/>
    <w:tmpl w:val="87F42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246CB4"/>
    <w:multiLevelType w:val="hybridMultilevel"/>
    <w:tmpl w:val="F3B63CE8"/>
    <w:lvl w:ilvl="0" w:tplc="4476D7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3D320B"/>
    <w:multiLevelType w:val="multilevel"/>
    <w:tmpl w:val="3D52EB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1B1D6F98"/>
    <w:multiLevelType w:val="hybridMultilevel"/>
    <w:tmpl w:val="BDF27E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0803BC"/>
    <w:multiLevelType w:val="hybridMultilevel"/>
    <w:tmpl w:val="E2EC2404"/>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1434D04"/>
    <w:multiLevelType w:val="hybridMultilevel"/>
    <w:tmpl w:val="8FA88F18"/>
    <w:lvl w:ilvl="0" w:tplc="295025D0">
      <w:start w:val="1"/>
      <w:numFmt w:val="decimal"/>
      <w:lvlText w:val="%1."/>
      <w:lvlJc w:val="left"/>
      <w:pPr>
        <w:ind w:left="990" w:hanging="360"/>
      </w:pPr>
      <w:rPr>
        <w:rFonts w:ascii="Calibri" w:eastAsia="Calibri" w:hAnsi="Calibri" w:hint="default"/>
        <w:i/>
        <w:sz w:val="22"/>
        <w:szCs w:val="22"/>
      </w:rPr>
    </w:lvl>
    <w:lvl w:ilvl="1" w:tplc="E95AD76A">
      <w:start w:val="1"/>
      <w:numFmt w:val="bullet"/>
      <w:lvlText w:val="•"/>
      <w:lvlJc w:val="left"/>
      <w:pPr>
        <w:ind w:left="1849" w:hanging="360"/>
      </w:pPr>
      <w:rPr>
        <w:rFonts w:hint="default"/>
      </w:rPr>
    </w:lvl>
    <w:lvl w:ilvl="2" w:tplc="A2F6682A">
      <w:start w:val="1"/>
      <w:numFmt w:val="bullet"/>
      <w:lvlText w:val="•"/>
      <w:lvlJc w:val="left"/>
      <w:pPr>
        <w:ind w:left="2708" w:hanging="360"/>
      </w:pPr>
      <w:rPr>
        <w:rFonts w:hint="default"/>
      </w:rPr>
    </w:lvl>
    <w:lvl w:ilvl="3" w:tplc="95708ACC">
      <w:start w:val="1"/>
      <w:numFmt w:val="bullet"/>
      <w:lvlText w:val="•"/>
      <w:lvlJc w:val="left"/>
      <w:pPr>
        <w:ind w:left="3567" w:hanging="360"/>
      </w:pPr>
      <w:rPr>
        <w:rFonts w:hint="default"/>
      </w:rPr>
    </w:lvl>
    <w:lvl w:ilvl="4" w:tplc="50E0F1FA">
      <w:start w:val="1"/>
      <w:numFmt w:val="bullet"/>
      <w:lvlText w:val="•"/>
      <w:lvlJc w:val="left"/>
      <w:pPr>
        <w:ind w:left="4426" w:hanging="360"/>
      </w:pPr>
      <w:rPr>
        <w:rFonts w:hint="default"/>
      </w:rPr>
    </w:lvl>
    <w:lvl w:ilvl="5" w:tplc="A080F612">
      <w:start w:val="1"/>
      <w:numFmt w:val="bullet"/>
      <w:lvlText w:val="•"/>
      <w:lvlJc w:val="left"/>
      <w:pPr>
        <w:ind w:left="5285" w:hanging="360"/>
      </w:pPr>
      <w:rPr>
        <w:rFonts w:hint="default"/>
      </w:rPr>
    </w:lvl>
    <w:lvl w:ilvl="6" w:tplc="9C501ECE">
      <w:start w:val="1"/>
      <w:numFmt w:val="bullet"/>
      <w:lvlText w:val="•"/>
      <w:lvlJc w:val="left"/>
      <w:pPr>
        <w:ind w:left="6144" w:hanging="360"/>
      </w:pPr>
      <w:rPr>
        <w:rFonts w:hint="default"/>
      </w:rPr>
    </w:lvl>
    <w:lvl w:ilvl="7" w:tplc="4AD67ED0">
      <w:start w:val="1"/>
      <w:numFmt w:val="bullet"/>
      <w:lvlText w:val="•"/>
      <w:lvlJc w:val="left"/>
      <w:pPr>
        <w:ind w:left="7003" w:hanging="360"/>
      </w:pPr>
      <w:rPr>
        <w:rFonts w:hint="default"/>
      </w:rPr>
    </w:lvl>
    <w:lvl w:ilvl="8" w:tplc="66BE1E76">
      <w:start w:val="1"/>
      <w:numFmt w:val="bullet"/>
      <w:lvlText w:val="•"/>
      <w:lvlJc w:val="left"/>
      <w:pPr>
        <w:ind w:left="7862" w:hanging="360"/>
      </w:pPr>
      <w:rPr>
        <w:rFonts w:hint="default"/>
      </w:rPr>
    </w:lvl>
  </w:abstractNum>
  <w:abstractNum w:abstractNumId="14" w15:restartNumberingAfterBreak="0">
    <w:nsid w:val="240B72B4"/>
    <w:multiLevelType w:val="multilevel"/>
    <w:tmpl w:val="5A3AD33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25A849B2"/>
    <w:multiLevelType w:val="hybridMultilevel"/>
    <w:tmpl w:val="E1EC99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AFB136B"/>
    <w:multiLevelType w:val="multilevel"/>
    <w:tmpl w:val="655254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2B7739AE"/>
    <w:multiLevelType w:val="multilevel"/>
    <w:tmpl w:val="321A57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2E4C4CF8"/>
    <w:multiLevelType w:val="multilevel"/>
    <w:tmpl w:val="12E08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9B6304"/>
    <w:multiLevelType w:val="hybridMultilevel"/>
    <w:tmpl w:val="064CF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E32E96"/>
    <w:multiLevelType w:val="hybridMultilevel"/>
    <w:tmpl w:val="6BE0F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321AB2"/>
    <w:multiLevelType w:val="multilevel"/>
    <w:tmpl w:val="BBF2D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8036758"/>
    <w:multiLevelType w:val="hybridMultilevel"/>
    <w:tmpl w:val="C1D48E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4C5ED9"/>
    <w:multiLevelType w:val="hybridMultilevel"/>
    <w:tmpl w:val="1C0C6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AB712F"/>
    <w:multiLevelType w:val="hybridMultilevel"/>
    <w:tmpl w:val="CACC9F96"/>
    <w:lvl w:ilvl="0" w:tplc="E98C6452">
      <w:start w:val="6"/>
      <w:numFmt w:val="decimal"/>
      <w:lvlText w:val="%1."/>
      <w:lvlJc w:val="left"/>
      <w:pPr>
        <w:ind w:left="820" w:hanging="360"/>
      </w:pPr>
      <w:rPr>
        <w:rFonts w:ascii="Calibri" w:eastAsia="Calibri" w:hAnsi="Calibri" w:hint="default"/>
        <w:sz w:val="22"/>
        <w:szCs w:val="22"/>
      </w:rPr>
    </w:lvl>
    <w:lvl w:ilvl="1" w:tplc="3092A904">
      <w:start w:val="1"/>
      <w:numFmt w:val="bullet"/>
      <w:lvlText w:val="•"/>
      <w:lvlJc w:val="left"/>
      <w:pPr>
        <w:ind w:left="1696" w:hanging="360"/>
      </w:pPr>
      <w:rPr>
        <w:rFonts w:hint="default"/>
      </w:rPr>
    </w:lvl>
    <w:lvl w:ilvl="2" w:tplc="772A21E8">
      <w:start w:val="1"/>
      <w:numFmt w:val="bullet"/>
      <w:lvlText w:val="•"/>
      <w:lvlJc w:val="left"/>
      <w:pPr>
        <w:ind w:left="2572" w:hanging="360"/>
      </w:pPr>
      <w:rPr>
        <w:rFonts w:hint="default"/>
      </w:rPr>
    </w:lvl>
    <w:lvl w:ilvl="3" w:tplc="3056C08A">
      <w:start w:val="1"/>
      <w:numFmt w:val="bullet"/>
      <w:lvlText w:val="•"/>
      <w:lvlJc w:val="left"/>
      <w:pPr>
        <w:ind w:left="3448" w:hanging="360"/>
      </w:pPr>
      <w:rPr>
        <w:rFonts w:hint="default"/>
      </w:rPr>
    </w:lvl>
    <w:lvl w:ilvl="4" w:tplc="E69C9E92">
      <w:start w:val="1"/>
      <w:numFmt w:val="bullet"/>
      <w:lvlText w:val="•"/>
      <w:lvlJc w:val="left"/>
      <w:pPr>
        <w:ind w:left="4324" w:hanging="360"/>
      </w:pPr>
      <w:rPr>
        <w:rFonts w:hint="default"/>
      </w:rPr>
    </w:lvl>
    <w:lvl w:ilvl="5" w:tplc="F5541BA6">
      <w:start w:val="1"/>
      <w:numFmt w:val="bullet"/>
      <w:lvlText w:val="•"/>
      <w:lvlJc w:val="left"/>
      <w:pPr>
        <w:ind w:left="5200" w:hanging="360"/>
      </w:pPr>
      <w:rPr>
        <w:rFonts w:hint="default"/>
      </w:rPr>
    </w:lvl>
    <w:lvl w:ilvl="6" w:tplc="16EEFBE8">
      <w:start w:val="1"/>
      <w:numFmt w:val="bullet"/>
      <w:lvlText w:val="•"/>
      <w:lvlJc w:val="left"/>
      <w:pPr>
        <w:ind w:left="6076" w:hanging="360"/>
      </w:pPr>
      <w:rPr>
        <w:rFonts w:hint="default"/>
      </w:rPr>
    </w:lvl>
    <w:lvl w:ilvl="7" w:tplc="7F2E7500">
      <w:start w:val="1"/>
      <w:numFmt w:val="bullet"/>
      <w:lvlText w:val="•"/>
      <w:lvlJc w:val="left"/>
      <w:pPr>
        <w:ind w:left="6952" w:hanging="360"/>
      </w:pPr>
      <w:rPr>
        <w:rFonts w:hint="default"/>
      </w:rPr>
    </w:lvl>
    <w:lvl w:ilvl="8" w:tplc="DCC40E0C">
      <w:start w:val="1"/>
      <w:numFmt w:val="bullet"/>
      <w:lvlText w:val="•"/>
      <w:lvlJc w:val="left"/>
      <w:pPr>
        <w:ind w:left="7828" w:hanging="360"/>
      </w:pPr>
      <w:rPr>
        <w:rFonts w:hint="default"/>
      </w:rPr>
    </w:lvl>
  </w:abstractNum>
  <w:abstractNum w:abstractNumId="25" w15:restartNumberingAfterBreak="0">
    <w:nsid w:val="5080020D"/>
    <w:multiLevelType w:val="multilevel"/>
    <w:tmpl w:val="AFAE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F2254D"/>
    <w:multiLevelType w:val="multilevel"/>
    <w:tmpl w:val="4A502F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4F92968"/>
    <w:multiLevelType w:val="multilevel"/>
    <w:tmpl w:val="7D3AA2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5FDE04BE"/>
    <w:multiLevelType w:val="multilevel"/>
    <w:tmpl w:val="4978DE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495724D"/>
    <w:multiLevelType w:val="multilevel"/>
    <w:tmpl w:val="67C2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6953EB2"/>
    <w:multiLevelType w:val="hybridMultilevel"/>
    <w:tmpl w:val="00ECC87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6EC3050"/>
    <w:multiLevelType w:val="multilevel"/>
    <w:tmpl w:val="742EAC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71A17597"/>
    <w:multiLevelType w:val="hybridMultilevel"/>
    <w:tmpl w:val="C542EF18"/>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35E3422"/>
    <w:multiLevelType w:val="hybridMultilevel"/>
    <w:tmpl w:val="ECAC0624"/>
    <w:lvl w:ilvl="0" w:tplc="04090001">
      <w:start w:val="1"/>
      <w:numFmt w:val="bullet"/>
      <w:lvlText w:val=""/>
      <w:lvlJc w:val="left"/>
      <w:pPr>
        <w:ind w:left="820" w:hanging="360"/>
      </w:pPr>
      <w:rPr>
        <w:rFonts w:ascii="Symbol" w:hAnsi="Symbol" w:hint="default"/>
        <w:sz w:val="22"/>
        <w:szCs w:val="22"/>
      </w:rPr>
    </w:lvl>
    <w:lvl w:ilvl="1" w:tplc="F2901A0A">
      <w:start w:val="1"/>
      <w:numFmt w:val="bullet"/>
      <w:lvlText w:val=""/>
      <w:lvlJc w:val="left"/>
      <w:pPr>
        <w:ind w:left="1180" w:hanging="360"/>
      </w:pPr>
      <w:rPr>
        <w:rFonts w:ascii="Symbol" w:eastAsia="Symbol" w:hAnsi="Symbol" w:hint="default"/>
        <w:sz w:val="22"/>
        <w:szCs w:val="22"/>
      </w:rPr>
    </w:lvl>
    <w:lvl w:ilvl="2" w:tplc="6B783486">
      <w:start w:val="1"/>
      <w:numFmt w:val="bullet"/>
      <w:lvlText w:val="•"/>
      <w:lvlJc w:val="left"/>
      <w:pPr>
        <w:ind w:left="2111" w:hanging="360"/>
      </w:pPr>
      <w:rPr>
        <w:rFonts w:hint="default"/>
      </w:rPr>
    </w:lvl>
    <w:lvl w:ilvl="3" w:tplc="62C0DB36">
      <w:start w:val="1"/>
      <w:numFmt w:val="bullet"/>
      <w:lvlText w:val="•"/>
      <w:lvlJc w:val="left"/>
      <w:pPr>
        <w:ind w:left="3042" w:hanging="360"/>
      </w:pPr>
      <w:rPr>
        <w:rFonts w:hint="default"/>
      </w:rPr>
    </w:lvl>
    <w:lvl w:ilvl="4" w:tplc="6190499E">
      <w:start w:val="1"/>
      <w:numFmt w:val="bullet"/>
      <w:lvlText w:val="•"/>
      <w:lvlJc w:val="left"/>
      <w:pPr>
        <w:ind w:left="3973" w:hanging="360"/>
      </w:pPr>
      <w:rPr>
        <w:rFonts w:hint="default"/>
      </w:rPr>
    </w:lvl>
    <w:lvl w:ilvl="5" w:tplc="B902020C">
      <w:start w:val="1"/>
      <w:numFmt w:val="bullet"/>
      <w:lvlText w:val="•"/>
      <w:lvlJc w:val="left"/>
      <w:pPr>
        <w:ind w:left="4904" w:hanging="360"/>
      </w:pPr>
      <w:rPr>
        <w:rFonts w:hint="default"/>
      </w:rPr>
    </w:lvl>
    <w:lvl w:ilvl="6" w:tplc="DDF20860">
      <w:start w:val="1"/>
      <w:numFmt w:val="bullet"/>
      <w:lvlText w:val="•"/>
      <w:lvlJc w:val="left"/>
      <w:pPr>
        <w:ind w:left="5835" w:hanging="360"/>
      </w:pPr>
      <w:rPr>
        <w:rFonts w:hint="default"/>
      </w:rPr>
    </w:lvl>
    <w:lvl w:ilvl="7" w:tplc="85B4C6AC">
      <w:start w:val="1"/>
      <w:numFmt w:val="bullet"/>
      <w:lvlText w:val="•"/>
      <w:lvlJc w:val="left"/>
      <w:pPr>
        <w:ind w:left="6766" w:hanging="360"/>
      </w:pPr>
      <w:rPr>
        <w:rFonts w:hint="default"/>
      </w:rPr>
    </w:lvl>
    <w:lvl w:ilvl="8" w:tplc="3BAA6F40">
      <w:start w:val="1"/>
      <w:numFmt w:val="bullet"/>
      <w:lvlText w:val="•"/>
      <w:lvlJc w:val="left"/>
      <w:pPr>
        <w:ind w:left="7697" w:hanging="360"/>
      </w:pPr>
      <w:rPr>
        <w:rFonts w:hint="default"/>
      </w:rPr>
    </w:lvl>
  </w:abstractNum>
  <w:abstractNum w:abstractNumId="34" w15:restartNumberingAfterBreak="0">
    <w:nsid w:val="73B075AD"/>
    <w:multiLevelType w:val="hybridMultilevel"/>
    <w:tmpl w:val="60807C0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A5606C5"/>
    <w:multiLevelType w:val="multilevel"/>
    <w:tmpl w:val="5A3AD3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7A850A9F"/>
    <w:multiLevelType w:val="multilevel"/>
    <w:tmpl w:val="5D00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DFF04D2"/>
    <w:multiLevelType w:val="multilevel"/>
    <w:tmpl w:val="537C52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7F681F53"/>
    <w:multiLevelType w:val="multilevel"/>
    <w:tmpl w:val="F6861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57473492">
    <w:abstractNumId w:val="2"/>
  </w:num>
  <w:num w:numId="2" w16cid:durableId="1511796147">
    <w:abstractNumId w:val="24"/>
  </w:num>
  <w:num w:numId="3" w16cid:durableId="668407737">
    <w:abstractNumId w:val="13"/>
  </w:num>
  <w:num w:numId="4" w16cid:durableId="1352681673">
    <w:abstractNumId w:val="33"/>
  </w:num>
  <w:num w:numId="5" w16cid:durableId="1526023322">
    <w:abstractNumId w:val="22"/>
  </w:num>
  <w:num w:numId="6" w16cid:durableId="792362736">
    <w:abstractNumId w:val="9"/>
  </w:num>
  <w:num w:numId="7" w16cid:durableId="542601141">
    <w:abstractNumId w:val="12"/>
  </w:num>
  <w:num w:numId="8" w16cid:durableId="1901094168">
    <w:abstractNumId w:val="7"/>
  </w:num>
  <w:num w:numId="9" w16cid:durableId="1524051107">
    <w:abstractNumId w:val="32"/>
  </w:num>
  <w:num w:numId="10" w16cid:durableId="1352681436">
    <w:abstractNumId w:val="25"/>
  </w:num>
  <w:num w:numId="11" w16cid:durableId="2079787945">
    <w:abstractNumId w:val="0"/>
  </w:num>
  <w:num w:numId="12" w16cid:durableId="901522181">
    <w:abstractNumId w:val="19"/>
  </w:num>
  <w:num w:numId="13" w16cid:durableId="1793359753">
    <w:abstractNumId w:val="21"/>
  </w:num>
  <w:num w:numId="14" w16cid:durableId="1960332819">
    <w:abstractNumId w:val="28"/>
  </w:num>
  <w:num w:numId="15" w16cid:durableId="820082170">
    <w:abstractNumId w:val="16"/>
  </w:num>
  <w:num w:numId="16" w16cid:durableId="573709105">
    <w:abstractNumId w:val="36"/>
  </w:num>
  <w:num w:numId="17" w16cid:durableId="1754277056">
    <w:abstractNumId w:val="6"/>
  </w:num>
  <w:num w:numId="18" w16cid:durableId="1136801708">
    <w:abstractNumId w:val="26"/>
  </w:num>
  <w:num w:numId="19" w16cid:durableId="1595556029">
    <w:abstractNumId w:val="17"/>
  </w:num>
  <w:num w:numId="20" w16cid:durableId="290281339">
    <w:abstractNumId w:val="27"/>
  </w:num>
  <w:num w:numId="21" w16cid:durableId="382096616">
    <w:abstractNumId w:val="14"/>
  </w:num>
  <w:num w:numId="22" w16cid:durableId="1657953614">
    <w:abstractNumId w:val="29"/>
  </w:num>
  <w:num w:numId="23" w16cid:durableId="49307904">
    <w:abstractNumId w:val="5"/>
  </w:num>
  <w:num w:numId="24" w16cid:durableId="382099766">
    <w:abstractNumId w:val="3"/>
  </w:num>
  <w:num w:numId="25" w16cid:durableId="1538395266">
    <w:abstractNumId w:val="8"/>
  </w:num>
  <w:num w:numId="26" w16cid:durableId="1647011437">
    <w:abstractNumId w:val="4"/>
  </w:num>
  <w:num w:numId="27" w16cid:durableId="382601261">
    <w:abstractNumId w:val="37"/>
  </w:num>
  <w:num w:numId="28" w16cid:durableId="1987200758">
    <w:abstractNumId w:val="10"/>
  </w:num>
  <w:num w:numId="29" w16cid:durableId="1652521088">
    <w:abstractNumId w:val="31"/>
  </w:num>
  <w:num w:numId="30" w16cid:durableId="512307311">
    <w:abstractNumId w:val="20"/>
  </w:num>
  <w:num w:numId="31" w16cid:durableId="2019234991">
    <w:abstractNumId w:val="15"/>
  </w:num>
  <w:num w:numId="32" w16cid:durableId="1323657014">
    <w:abstractNumId w:val="23"/>
  </w:num>
  <w:num w:numId="33" w16cid:durableId="922643141">
    <w:abstractNumId w:val="30"/>
  </w:num>
  <w:num w:numId="34" w16cid:durableId="1537042149">
    <w:abstractNumId w:val="11"/>
  </w:num>
  <w:num w:numId="35" w16cid:durableId="763112954">
    <w:abstractNumId w:val="38"/>
  </w:num>
  <w:num w:numId="36" w16cid:durableId="1767145227">
    <w:abstractNumId w:val="35"/>
  </w:num>
  <w:num w:numId="37" w16cid:durableId="1614634485">
    <w:abstractNumId w:val="18"/>
  </w:num>
  <w:num w:numId="38" w16cid:durableId="1046876464">
    <w:abstractNumId w:val="1"/>
  </w:num>
  <w:num w:numId="39" w16cid:durableId="172864528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markup="0"/>
  <w:documentProtection w:edit="readOnly" w:formatting="1" w:enforcement="1" w:cryptProviderType="rsaAES" w:cryptAlgorithmClass="hash" w:cryptAlgorithmType="typeAny" w:cryptAlgorithmSid="14" w:cryptSpinCount="100000" w:hash="VsttjMtBH6Nekgyz35g1YRHUTJ5gWiI+LzWo9gbbbXDuNfCIuJvWAtQcI44476H1QC1lGkSMbZ1BrO6FrYsfUw==" w:salt="1WfaCTZCpLqL1jd5iPeS8Q=="/>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5CB"/>
    <w:rsid w:val="00026AA2"/>
    <w:rsid w:val="0002741D"/>
    <w:rsid w:val="00044CC0"/>
    <w:rsid w:val="000471A5"/>
    <w:rsid w:val="00051315"/>
    <w:rsid w:val="00054457"/>
    <w:rsid w:val="000A707D"/>
    <w:rsid w:val="000B12E2"/>
    <w:rsid w:val="000C7114"/>
    <w:rsid w:val="000D1A9B"/>
    <w:rsid w:val="00103860"/>
    <w:rsid w:val="00123D5D"/>
    <w:rsid w:val="001372F7"/>
    <w:rsid w:val="001430F6"/>
    <w:rsid w:val="00172183"/>
    <w:rsid w:val="0017523A"/>
    <w:rsid w:val="00177C1D"/>
    <w:rsid w:val="00193ED4"/>
    <w:rsid w:val="001A32CB"/>
    <w:rsid w:val="001A33C3"/>
    <w:rsid w:val="001D5744"/>
    <w:rsid w:val="001D6C1C"/>
    <w:rsid w:val="001F26EC"/>
    <w:rsid w:val="00203EDB"/>
    <w:rsid w:val="0020557A"/>
    <w:rsid w:val="00212E0D"/>
    <w:rsid w:val="00215543"/>
    <w:rsid w:val="00220C2C"/>
    <w:rsid w:val="00236C0E"/>
    <w:rsid w:val="002654C9"/>
    <w:rsid w:val="0027022D"/>
    <w:rsid w:val="002A0037"/>
    <w:rsid w:val="002C650B"/>
    <w:rsid w:val="002D4FCA"/>
    <w:rsid w:val="002F0F11"/>
    <w:rsid w:val="00307E5C"/>
    <w:rsid w:val="00324B41"/>
    <w:rsid w:val="003373A9"/>
    <w:rsid w:val="00337B92"/>
    <w:rsid w:val="0034124C"/>
    <w:rsid w:val="003A2B42"/>
    <w:rsid w:val="003A2CF8"/>
    <w:rsid w:val="003B0D28"/>
    <w:rsid w:val="00404353"/>
    <w:rsid w:val="00423B20"/>
    <w:rsid w:val="00443BAD"/>
    <w:rsid w:val="004447A6"/>
    <w:rsid w:val="00447701"/>
    <w:rsid w:val="004678FD"/>
    <w:rsid w:val="00470C66"/>
    <w:rsid w:val="004B3060"/>
    <w:rsid w:val="004B4916"/>
    <w:rsid w:val="004E4878"/>
    <w:rsid w:val="004F0943"/>
    <w:rsid w:val="004F6879"/>
    <w:rsid w:val="004F72B3"/>
    <w:rsid w:val="00507A03"/>
    <w:rsid w:val="00513174"/>
    <w:rsid w:val="005204ED"/>
    <w:rsid w:val="00543EFA"/>
    <w:rsid w:val="00547FA6"/>
    <w:rsid w:val="00575C16"/>
    <w:rsid w:val="0057646A"/>
    <w:rsid w:val="005862A5"/>
    <w:rsid w:val="005A07F4"/>
    <w:rsid w:val="005A19D4"/>
    <w:rsid w:val="005C029A"/>
    <w:rsid w:val="005C5C81"/>
    <w:rsid w:val="005E4F32"/>
    <w:rsid w:val="00613131"/>
    <w:rsid w:val="00631245"/>
    <w:rsid w:val="00634A47"/>
    <w:rsid w:val="00643216"/>
    <w:rsid w:val="00645CF4"/>
    <w:rsid w:val="00650641"/>
    <w:rsid w:val="00662338"/>
    <w:rsid w:val="006F1297"/>
    <w:rsid w:val="006F2B47"/>
    <w:rsid w:val="00725ECB"/>
    <w:rsid w:val="00731216"/>
    <w:rsid w:val="0073197F"/>
    <w:rsid w:val="0074755F"/>
    <w:rsid w:val="0075752E"/>
    <w:rsid w:val="0077239B"/>
    <w:rsid w:val="00774697"/>
    <w:rsid w:val="00776058"/>
    <w:rsid w:val="007915E5"/>
    <w:rsid w:val="007B79C7"/>
    <w:rsid w:val="007C078F"/>
    <w:rsid w:val="007D6601"/>
    <w:rsid w:val="007E272C"/>
    <w:rsid w:val="007F4AD1"/>
    <w:rsid w:val="00812A56"/>
    <w:rsid w:val="008352F2"/>
    <w:rsid w:val="00847D79"/>
    <w:rsid w:val="00850A5E"/>
    <w:rsid w:val="008530B2"/>
    <w:rsid w:val="0086475C"/>
    <w:rsid w:val="00867465"/>
    <w:rsid w:val="008677F3"/>
    <w:rsid w:val="008D23DA"/>
    <w:rsid w:val="00913BEE"/>
    <w:rsid w:val="00925F56"/>
    <w:rsid w:val="00946353"/>
    <w:rsid w:val="00986EEE"/>
    <w:rsid w:val="00987A63"/>
    <w:rsid w:val="009916D1"/>
    <w:rsid w:val="009A1BF9"/>
    <w:rsid w:val="009B23FF"/>
    <w:rsid w:val="009C6622"/>
    <w:rsid w:val="009C6B9C"/>
    <w:rsid w:val="009D09B1"/>
    <w:rsid w:val="009D3A44"/>
    <w:rsid w:val="009D52A4"/>
    <w:rsid w:val="009F064C"/>
    <w:rsid w:val="00A07031"/>
    <w:rsid w:val="00A3256A"/>
    <w:rsid w:val="00A35448"/>
    <w:rsid w:val="00A35AF2"/>
    <w:rsid w:val="00A73248"/>
    <w:rsid w:val="00A93D77"/>
    <w:rsid w:val="00AD34B4"/>
    <w:rsid w:val="00AF5E91"/>
    <w:rsid w:val="00B4121C"/>
    <w:rsid w:val="00B45A7B"/>
    <w:rsid w:val="00B532C7"/>
    <w:rsid w:val="00B9615B"/>
    <w:rsid w:val="00B97FC1"/>
    <w:rsid w:val="00BA1C47"/>
    <w:rsid w:val="00BD0DEC"/>
    <w:rsid w:val="00BD5C92"/>
    <w:rsid w:val="00BD6FEC"/>
    <w:rsid w:val="00BE3243"/>
    <w:rsid w:val="00C04B67"/>
    <w:rsid w:val="00C217D9"/>
    <w:rsid w:val="00C41E2D"/>
    <w:rsid w:val="00C6314E"/>
    <w:rsid w:val="00C64925"/>
    <w:rsid w:val="00C8451A"/>
    <w:rsid w:val="00C87E45"/>
    <w:rsid w:val="00CA39DC"/>
    <w:rsid w:val="00CB20E9"/>
    <w:rsid w:val="00D0451D"/>
    <w:rsid w:val="00D15F3D"/>
    <w:rsid w:val="00D23A2D"/>
    <w:rsid w:val="00D35371"/>
    <w:rsid w:val="00D36BCB"/>
    <w:rsid w:val="00D379B1"/>
    <w:rsid w:val="00D525CB"/>
    <w:rsid w:val="00D62884"/>
    <w:rsid w:val="00D64EA3"/>
    <w:rsid w:val="00D773B8"/>
    <w:rsid w:val="00DB3D79"/>
    <w:rsid w:val="00DD4EB9"/>
    <w:rsid w:val="00DE19A7"/>
    <w:rsid w:val="00DE7C78"/>
    <w:rsid w:val="00DF144A"/>
    <w:rsid w:val="00E927E3"/>
    <w:rsid w:val="00E96F11"/>
    <w:rsid w:val="00EA75A8"/>
    <w:rsid w:val="00ED5E1C"/>
    <w:rsid w:val="00EE341E"/>
    <w:rsid w:val="00EE359A"/>
    <w:rsid w:val="00F234AD"/>
    <w:rsid w:val="00F44BE8"/>
    <w:rsid w:val="00F4634C"/>
    <w:rsid w:val="00F52402"/>
    <w:rsid w:val="00F6276E"/>
    <w:rsid w:val="00F777ED"/>
    <w:rsid w:val="00F82D34"/>
    <w:rsid w:val="00F833E4"/>
    <w:rsid w:val="00FB6A0A"/>
    <w:rsid w:val="00FC0A95"/>
    <w:rsid w:val="00FD085A"/>
    <w:rsid w:val="00FD1CFA"/>
    <w:rsid w:val="123A2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10F01"/>
  <w15:docId w15:val="{912C84B5-F24E-4C89-A7F0-12EF2B90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00"/>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916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6D1"/>
    <w:rPr>
      <w:rFonts w:ascii="Segoe UI" w:hAnsi="Segoe UI" w:cs="Segoe UI"/>
      <w:sz w:val="18"/>
      <w:szCs w:val="18"/>
    </w:rPr>
  </w:style>
  <w:style w:type="paragraph" w:styleId="Header">
    <w:name w:val="header"/>
    <w:basedOn w:val="Normal"/>
    <w:link w:val="HeaderChar"/>
    <w:uiPriority w:val="99"/>
    <w:unhideWhenUsed/>
    <w:rsid w:val="00D0451D"/>
    <w:pPr>
      <w:tabs>
        <w:tab w:val="center" w:pos="4680"/>
        <w:tab w:val="right" w:pos="9360"/>
      </w:tabs>
    </w:pPr>
  </w:style>
  <w:style w:type="character" w:customStyle="1" w:styleId="HeaderChar">
    <w:name w:val="Header Char"/>
    <w:basedOn w:val="DefaultParagraphFont"/>
    <w:link w:val="Header"/>
    <w:uiPriority w:val="99"/>
    <w:rsid w:val="00D0451D"/>
  </w:style>
  <w:style w:type="paragraph" w:styleId="Footer">
    <w:name w:val="footer"/>
    <w:basedOn w:val="Normal"/>
    <w:link w:val="FooterChar"/>
    <w:uiPriority w:val="99"/>
    <w:unhideWhenUsed/>
    <w:rsid w:val="00D0451D"/>
    <w:pPr>
      <w:tabs>
        <w:tab w:val="center" w:pos="4680"/>
        <w:tab w:val="right" w:pos="9360"/>
      </w:tabs>
    </w:pPr>
  </w:style>
  <w:style w:type="character" w:customStyle="1" w:styleId="FooterChar">
    <w:name w:val="Footer Char"/>
    <w:basedOn w:val="DefaultParagraphFont"/>
    <w:link w:val="Footer"/>
    <w:uiPriority w:val="99"/>
    <w:rsid w:val="00D0451D"/>
  </w:style>
  <w:style w:type="character" w:styleId="CommentReference">
    <w:name w:val="annotation reference"/>
    <w:basedOn w:val="DefaultParagraphFont"/>
    <w:uiPriority w:val="99"/>
    <w:semiHidden/>
    <w:unhideWhenUsed/>
    <w:rsid w:val="00662338"/>
    <w:rPr>
      <w:sz w:val="16"/>
      <w:szCs w:val="16"/>
    </w:rPr>
  </w:style>
  <w:style w:type="paragraph" w:styleId="CommentText">
    <w:name w:val="annotation text"/>
    <w:basedOn w:val="Normal"/>
    <w:link w:val="CommentTextChar"/>
    <w:uiPriority w:val="99"/>
    <w:unhideWhenUsed/>
    <w:rsid w:val="00662338"/>
    <w:rPr>
      <w:sz w:val="20"/>
      <w:szCs w:val="20"/>
    </w:rPr>
  </w:style>
  <w:style w:type="character" w:customStyle="1" w:styleId="CommentTextChar">
    <w:name w:val="Comment Text Char"/>
    <w:basedOn w:val="DefaultParagraphFont"/>
    <w:link w:val="CommentText"/>
    <w:uiPriority w:val="99"/>
    <w:rsid w:val="00662338"/>
    <w:rPr>
      <w:sz w:val="20"/>
      <w:szCs w:val="20"/>
    </w:rPr>
  </w:style>
  <w:style w:type="paragraph" w:styleId="CommentSubject">
    <w:name w:val="annotation subject"/>
    <w:basedOn w:val="CommentText"/>
    <w:next w:val="CommentText"/>
    <w:link w:val="CommentSubjectChar"/>
    <w:uiPriority w:val="99"/>
    <w:semiHidden/>
    <w:unhideWhenUsed/>
    <w:rsid w:val="00662338"/>
    <w:rPr>
      <w:b/>
      <w:bCs/>
    </w:rPr>
  </w:style>
  <w:style w:type="character" w:customStyle="1" w:styleId="CommentSubjectChar">
    <w:name w:val="Comment Subject Char"/>
    <w:basedOn w:val="CommentTextChar"/>
    <w:link w:val="CommentSubject"/>
    <w:uiPriority w:val="99"/>
    <w:semiHidden/>
    <w:rsid w:val="00662338"/>
    <w:rPr>
      <w:b/>
      <w:bCs/>
      <w:sz w:val="20"/>
      <w:szCs w:val="20"/>
    </w:rPr>
  </w:style>
  <w:style w:type="paragraph" w:styleId="Revision">
    <w:name w:val="Revision"/>
    <w:hidden/>
    <w:uiPriority w:val="99"/>
    <w:semiHidden/>
    <w:rsid w:val="00447701"/>
    <w:pPr>
      <w:widowControl/>
    </w:pPr>
  </w:style>
  <w:style w:type="paragraph" w:customStyle="1" w:styleId="paragraph">
    <w:name w:val="paragraph"/>
    <w:basedOn w:val="Normal"/>
    <w:rsid w:val="00E96F11"/>
    <w:pPr>
      <w:widowControl/>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E96F11"/>
  </w:style>
  <w:style w:type="character" w:customStyle="1" w:styleId="eop">
    <w:name w:val="eop"/>
    <w:basedOn w:val="DefaultParagraphFont"/>
    <w:rsid w:val="00E96F11"/>
  </w:style>
  <w:style w:type="character" w:customStyle="1" w:styleId="tabchar">
    <w:name w:val="tabchar"/>
    <w:basedOn w:val="DefaultParagraphFont"/>
    <w:rsid w:val="00EA75A8"/>
  </w:style>
  <w:style w:type="character" w:customStyle="1" w:styleId="wacimagecontainer">
    <w:name w:val="wacimagecontainer"/>
    <w:basedOn w:val="DefaultParagraphFont"/>
    <w:rsid w:val="00A07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00081">
      <w:bodyDiv w:val="1"/>
      <w:marLeft w:val="0"/>
      <w:marRight w:val="0"/>
      <w:marTop w:val="0"/>
      <w:marBottom w:val="0"/>
      <w:divBdr>
        <w:top w:val="none" w:sz="0" w:space="0" w:color="auto"/>
        <w:left w:val="none" w:sz="0" w:space="0" w:color="auto"/>
        <w:bottom w:val="none" w:sz="0" w:space="0" w:color="auto"/>
        <w:right w:val="none" w:sz="0" w:space="0" w:color="auto"/>
      </w:divBdr>
      <w:divsChild>
        <w:div w:id="1355110471">
          <w:marLeft w:val="0"/>
          <w:marRight w:val="0"/>
          <w:marTop w:val="0"/>
          <w:marBottom w:val="0"/>
          <w:divBdr>
            <w:top w:val="none" w:sz="0" w:space="0" w:color="auto"/>
            <w:left w:val="none" w:sz="0" w:space="0" w:color="auto"/>
            <w:bottom w:val="none" w:sz="0" w:space="0" w:color="auto"/>
            <w:right w:val="none" w:sz="0" w:space="0" w:color="auto"/>
          </w:divBdr>
        </w:div>
        <w:div w:id="997223101">
          <w:marLeft w:val="0"/>
          <w:marRight w:val="0"/>
          <w:marTop w:val="0"/>
          <w:marBottom w:val="0"/>
          <w:divBdr>
            <w:top w:val="none" w:sz="0" w:space="0" w:color="auto"/>
            <w:left w:val="none" w:sz="0" w:space="0" w:color="auto"/>
            <w:bottom w:val="none" w:sz="0" w:space="0" w:color="auto"/>
            <w:right w:val="none" w:sz="0" w:space="0" w:color="auto"/>
          </w:divBdr>
        </w:div>
      </w:divsChild>
    </w:div>
    <w:div w:id="371657399">
      <w:bodyDiv w:val="1"/>
      <w:marLeft w:val="0"/>
      <w:marRight w:val="0"/>
      <w:marTop w:val="0"/>
      <w:marBottom w:val="0"/>
      <w:divBdr>
        <w:top w:val="none" w:sz="0" w:space="0" w:color="auto"/>
        <w:left w:val="none" w:sz="0" w:space="0" w:color="auto"/>
        <w:bottom w:val="none" w:sz="0" w:space="0" w:color="auto"/>
        <w:right w:val="none" w:sz="0" w:space="0" w:color="auto"/>
      </w:divBdr>
    </w:div>
    <w:div w:id="436170978">
      <w:bodyDiv w:val="1"/>
      <w:marLeft w:val="0"/>
      <w:marRight w:val="0"/>
      <w:marTop w:val="0"/>
      <w:marBottom w:val="0"/>
      <w:divBdr>
        <w:top w:val="none" w:sz="0" w:space="0" w:color="auto"/>
        <w:left w:val="none" w:sz="0" w:space="0" w:color="auto"/>
        <w:bottom w:val="none" w:sz="0" w:space="0" w:color="auto"/>
        <w:right w:val="none" w:sz="0" w:space="0" w:color="auto"/>
      </w:divBdr>
      <w:divsChild>
        <w:div w:id="1744058756">
          <w:marLeft w:val="0"/>
          <w:marRight w:val="0"/>
          <w:marTop w:val="0"/>
          <w:marBottom w:val="0"/>
          <w:divBdr>
            <w:top w:val="none" w:sz="0" w:space="0" w:color="auto"/>
            <w:left w:val="none" w:sz="0" w:space="0" w:color="auto"/>
            <w:bottom w:val="none" w:sz="0" w:space="0" w:color="auto"/>
            <w:right w:val="none" w:sz="0" w:space="0" w:color="auto"/>
          </w:divBdr>
        </w:div>
        <w:div w:id="582879236">
          <w:marLeft w:val="0"/>
          <w:marRight w:val="0"/>
          <w:marTop w:val="0"/>
          <w:marBottom w:val="0"/>
          <w:divBdr>
            <w:top w:val="none" w:sz="0" w:space="0" w:color="auto"/>
            <w:left w:val="none" w:sz="0" w:space="0" w:color="auto"/>
            <w:bottom w:val="none" w:sz="0" w:space="0" w:color="auto"/>
            <w:right w:val="none" w:sz="0" w:space="0" w:color="auto"/>
          </w:divBdr>
        </w:div>
      </w:divsChild>
    </w:div>
    <w:div w:id="994795630">
      <w:bodyDiv w:val="1"/>
      <w:marLeft w:val="0"/>
      <w:marRight w:val="0"/>
      <w:marTop w:val="0"/>
      <w:marBottom w:val="0"/>
      <w:divBdr>
        <w:top w:val="none" w:sz="0" w:space="0" w:color="auto"/>
        <w:left w:val="none" w:sz="0" w:space="0" w:color="auto"/>
        <w:bottom w:val="none" w:sz="0" w:space="0" w:color="auto"/>
        <w:right w:val="none" w:sz="0" w:space="0" w:color="auto"/>
      </w:divBdr>
      <w:divsChild>
        <w:div w:id="627129372">
          <w:marLeft w:val="0"/>
          <w:marRight w:val="0"/>
          <w:marTop w:val="0"/>
          <w:marBottom w:val="0"/>
          <w:divBdr>
            <w:top w:val="none" w:sz="0" w:space="0" w:color="auto"/>
            <w:left w:val="none" w:sz="0" w:space="0" w:color="auto"/>
            <w:bottom w:val="none" w:sz="0" w:space="0" w:color="auto"/>
            <w:right w:val="none" w:sz="0" w:space="0" w:color="auto"/>
          </w:divBdr>
        </w:div>
        <w:div w:id="331489214">
          <w:marLeft w:val="0"/>
          <w:marRight w:val="0"/>
          <w:marTop w:val="0"/>
          <w:marBottom w:val="0"/>
          <w:divBdr>
            <w:top w:val="none" w:sz="0" w:space="0" w:color="auto"/>
            <w:left w:val="none" w:sz="0" w:space="0" w:color="auto"/>
            <w:bottom w:val="none" w:sz="0" w:space="0" w:color="auto"/>
            <w:right w:val="none" w:sz="0" w:space="0" w:color="auto"/>
          </w:divBdr>
        </w:div>
      </w:divsChild>
    </w:div>
    <w:div w:id="1422066869">
      <w:bodyDiv w:val="1"/>
      <w:marLeft w:val="0"/>
      <w:marRight w:val="0"/>
      <w:marTop w:val="0"/>
      <w:marBottom w:val="0"/>
      <w:divBdr>
        <w:top w:val="none" w:sz="0" w:space="0" w:color="auto"/>
        <w:left w:val="none" w:sz="0" w:space="0" w:color="auto"/>
        <w:bottom w:val="none" w:sz="0" w:space="0" w:color="auto"/>
        <w:right w:val="none" w:sz="0" w:space="0" w:color="auto"/>
      </w:divBdr>
      <w:divsChild>
        <w:div w:id="1422869657">
          <w:marLeft w:val="0"/>
          <w:marRight w:val="0"/>
          <w:marTop w:val="0"/>
          <w:marBottom w:val="0"/>
          <w:divBdr>
            <w:top w:val="none" w:sz="0" w:space="0" w:color="auto"/>
            <w:left w:val="none" w:sz="0" w:space="0" w:color="auto"/>
            <w:bottom w:val="none" w:sz="0" w:space="0" w:color="auto"/>
            <w:right w:val="none" w:sz="0" w:space="0" w:color="auto"/>
          </w:divBdr>
        </w:div>
        <w:div w:id="191236486">
          <w:marLeft w:val="0"/>
          <w:marRight w:val="0"/>
          <w:marTop w:val="0"/>
          <w:marBottom w:val="0"/>
          <w:divBdr>
            <w:top w:val="none" w:sz="0" w:space="0" w:color="auto"/>
            <w:left w:val="none" w:sz="0" w:space="0" w:color="auto"/>
            <w:bottom w:val="none" w:sz="0" w:space="0" w:color="auto"/>
            <w:right w:val="none" w:sz="0" w:space="0" w:color="auto"/>
          </w:divBdr>
        </w:div>
        <w:div w:id="1909876661">
          <w:marLeft w:val="0"/>
          <w:marRight w:val="0"/>
          <w:marTop w:val="0"/>
          <w:marBottom w:val="0"/>
          <w:divBdr>
            <w:top w:val="none" w:sz="0" w:space="0" w:color="auto"/>
            <w:left w:val="none" w:sz="0" w:space="0" w:color="auto"/>
            <w:bottom w:val="none" w:sz="0" w:space="0" w:color="auto"/>
            <w:right w:val="none" w:sz="0" w:space="0" w:color="auto"/>
          </w:divBdr>
        </w:div>
        <w:div w:id="983197606">
          <w:marLeft w:val="0"/>
          <w:marRight w:val="0"/>
          <w:marTop w:val="0"/>
          <w:marBottom w:val="0"/>
          <w:divBdr>
            <w:top w:val="none" w:sz="0" w:space="0" w:color="auto"/>
            <w:left w:val="none" w:sz="0" w:space="0" w:color="auto"/>
            <w:bottom w:val="none" w:sz="0" w:space="0" w:color="auto"/>
            <w:right w:val="none" w:sz="0" w:space="0" w:color="auto"/>
          </w:divBdr>
        </w:div>
        <w:div w:id="1581675302">
          <w:marLeft w:val="0"/>
          <w:marRight w:val="0"/>
          <w:marTop w:val="0"/>
          <w:marBottom w:val="0"/>
          <w:divBdr>
            <w:top w:val="none" w:sz="0" w:space="0" w:color="auto"/>
            <w:left w:val="none" w:sz="0" w:space="0" w:color="auto"/>
            <w:bottom w:val="none" w:sz="0" w:space="0" w:color="auto"/>
            <w:right w:val="none" w:sz="0" w:space="0" w:color="auto"/>
          </w:divBdr>
        </w:div>
        <w:div w:id="476217332">
          <w:marLeft w:val="0"/>
          <w:marRight w:val="0"/>
          <w:marTop w:val="0"/>
          <w:marBottom w:val="0"/>
          <w:divBdr>
            <w:top w:val="none" w:sz="0" w:space="0" w:color="auto"/>
            <w:left w:val="none" w:sz="0" w:space="0" w:color="auto"/>
            <w:bottom w:val="none" w:sz="0" w:space="0" w:color="auto"/>
            <w:right w:val="none" w:sz="0" w:space="0" w:color="auto"/>
          </w:divBdr>
        </w:div>
        <w:div w:id="238829303">
          <w:marLeft w:val="0"/>
          <w:marRight w:val="0"/>
          <w:marTop w:val="0"/>
          <w:marBottom w:val="0"/>
          <w:divBdr>
            <w:top w:val="none" w:sz="0" w:space="0" w:color="auto"/>
            <w:left w:val="none" w:sz="0" w:space="0" w:color="auto"/>
            <w:bottom w:val="none" w:sz="0" w:space="0" w:color="auto"/>
            <w:right w:val="none" w:sz="0" w:space="0" w:color="auto"/>
          </w:divBdr>
        </w:div>
        <w:div w:id="1727295164">
          <w:marLeft w:val="0"/>
          <w:marRight w:val="0"/>
          <w:marTop w:val="0"/>
          <w:marBottom w:val="0"/>
          <w:divBdr>
            <w:top w:val="none" w:sz="0" w:space="0" w:color="auto"/>
            <w:left w:val="none" w:sz="0" w:space="0" w:color="auto"/>
            <w:bottom w:val="none" w:sz="0" w:space="0" w:color="auto"/>
            <w:right w:val="none" w:sz="0" w:space="0" w:color="auto"/>
          </w:divBdr>
        </w:div>
        <w:div w:id="1136148112">
          <w:marLeft w:val="0"/>
          <w:marRight w:val="0"/>
          <w:marTop w:val="0"/>
          <w:marBottom w:val="0"/>
          <w:divBdr>
            <w:top w:val="none" w:sz="0" w:space="0" w:color="auto"/>
            <w:left w:val="none" w:sz="0" w:space="0" w:color="auto"/>
            <w:bottom w:val="none" w:sz="0" w:space="0" w:color="auto"/>
            <w:right w:val="none" w:sz="0" w:space="0" w:color="auto"/>
          </w:divBdr>
        </w:div>
        <w:div w:id="247085066">
          <w:marLeft w:val="0"/>
          <w:marRight w:val="0"/>
          <w:marTop w:val="0"/>
          <w:marBottom w:val="0"/>
          <w:divBdr>
            <w:top w:val="none" w:sz="0" w:space="0" w:color="auto"/>
            <w:left w:val="none" w:sz="0" w:space="0" w:color="auto"/>
            <w:bottom w:val="none" w:sz="0" w:space="0" w:color="auto"/>
            <w:right w:val="none" w:sz="0" w:space="0" w:color="auto"/>
          </w:divBdr>
        </w:div>
        <w:div w:id="1063262614">
          <w:marLeft w:val="0"/>
          <w:marRight w:val="0"/>
          <w:marTop w:val="0"/>
          <w:marBottom w:val="0"/>
          <w:divBdr>
            <w:top w:val="none" w:sz="0" w:space="0" w:color="auto"/>
            <w:left w:val="none" w:sz="0" w:space="0" w:color="auto"/>
            <w:bottom w:val="none" w:sz="0" w:space="0" w:color="auto"/>
            <w:right w:val="none" w:sz="0" w:space="0" w:color="auto"/>
          </w:divBdr>
        </w:div>
        <w:div w:id="16931837">
          <w:marLeft w:val="0"/>
          <w:marRight w:val="0"/>
          <w:marTop w:val="0"/>
          <w:marBottom w:val="0"/>
          <w:divBdr>
            <w:top w:val="none" w:sz="0" w:space="0" w:color="auto"/>
            <w:left w:val="none" w:sz="0" w:space="0" w:color="auto"/>
            <w:bottom w:val="none" w:sz="0" w:space="0" w:color="auto"/>
            <w:right w:val="none" w:sz="0" w:space="0" w:color="auto"/>
          </w:divBdr>
        </w:div>
        <w:div w:id="307130049">
          <w:marLeft w:val="0"/>
          <w:marRight w:val="0"/>
          <w:marTop w:val="0"/>
          <w:marBottom w:val="0"/>
          <w:divBdr>
            <w:top w:val="none" w:sz="0" w:space="0" w:color="auto"/>
            <w:left w:val="none" w:sz="0" w:space="0" w:color="auto"/>
            <w:bottom w:val="none" w:sz="0" w:space="0" w:color="auto"/>
            <w:right w:val="none" w:sz="0" w:space="0" w:color="auto"/>
          </w:divBdr>
        </w:div>
        <w:div w:id="2106536500">
          <w:marLeft w:val="0"/>
          <w:marRight w:val="0"/>
          <w:marTop w:val="0"/>
          <w:marBottom w:val="0"/>
          <w:divBdr>
            <w:top w:val="none" w:sz="0" w:space="0" w:color="auto"/>
            <w:left w:val="none" w:sz="0" w:space="0" w:color="auto"/>
            <w:bottom w:val="none" w:sz="0" w:space="0" w:color="auto"/>
            <w:right w:val="none" w:sz="0" w:space="0" w:color="auto"/>
          </w:divBdr>
        </w:div>
        <w:div w:id="982387359">
          <w:marLeft w:val="0"/>
          <w:marRight w:val="0"/>
          <w:marTop w:val="0"/>
          <w:marBottom w:val="0"/>
          <w:divBdr>
            <w:top w:val="none" w:sz="0" w:space="0" w:color="auto"/>
            <w:left w:val="none" w:sz="0" w:space="0" w:color="auto"/>
            <w:bottom w:val="none" w:sz="0" w:space="0" w:color="auto"/>
            <w:right w:val="none" w:sz="0" w:space="0" w:color="auto"/>
          </w:divBdr>
        </w:div>
        <w:div w:id="1238828667">
          <w:marLeft w:val="0"/>
          <w:marRight w:val="0"/>
          <w:marTop w:val="0"/>
          <w:marBottom w:val="0"/>
          <w:divBdr>
            <w:top w:val="none" w:sz="0" w:space="0" w:color="auto"/>
            <w:left w:val="none" w:sz="0" w:space="0" w:color="auto"/>
            <w:bottom w:val="none" w:sz="0" w:space="0" w:color="auto"/>
            <w:right w:val="none" w:sz="0" w:space="0" w:color="auto"/>
          </w:divBdr>
        </w:div>
        <w:div w:id="173224963">
          <w:marLeft w:val="0"/>
          <w:marRight w:val="0"/>
          <w:marTop w:val="0"/>
          <w:marBottom w:val="0"/>
          <w:divBdr>
            <w:top w:val="none" w:sz="0" w:space="0" w:color="auto"/>
            <w:left w:val="none" w:sz="0" w:space="0" w:color="auto"/>
            <w:bottom w:val="none" w:sz="0" w:space="0" w:color="auto"/>
            <w:right w:val="none" w:sz="0" w:space="0" w:color="auto"/>
          </w:divBdr>
        </w:div>
        <w:div w:id="432870997">
          <w:marLeft w:val="0"/>
          <w:marRight w:val="0"/>
          <w:marTop w:val="0"/>
          <w:marBottom w:val="0"/>
          <w:divBdr>
            <w:top w:val="none" w:sz="0" w:space="0" w:color="auto"/>
            <w:left w:val="none" w:sz="0" w:space="0" w:color="auto"/>
            <w:bottom w:val="none" w:sz="0" w:space="0" w:color="auto"/>
            <w:right w:val="none" w:sz="0" w:space="0" w:color="auto"/>
          </w:divBdr>
        </w:div>
      </w:divsChild>
    </w:div>
    <w:div w:id="1482622682">
      <w:bodyDiv w:val="1"/>
      <w:marLeft w:val="0"/>
      <w:marRight w:val="0"/>
      <w:marTop w:val="0"/>
      <w:marBottom w:val="0"/>
      <w:divBdr>
        <w:top w:val="none" w:sz="0" w:space="0" w:color="auto"/>
        <w:left w:val="none" w:sz="0" w:space="0" w:color="auto"/>
        <w:bottom w:val="none" w:sz="0" w:space="0" w:color="auto"/>
        <w:right w:val="none" w:sz="0" w:space="0" w:color="auto"/>
      </w:divBdr>
    </w:div>
    <w:div w:id="1596592512">
      <w:bodyDiv w:val="1"/>
      <w:marLeft w:val="0"/>
      <w:marRight w:val="0"/>
      <w:marTop w:val="0"/>
      <w:marBottom w:val="0"/>
      <w:divBdr>
        <w:top w:val="none" w:sz="0" w:space="0" w:color="auto"/>
        <w:left w:val="none" w:sz="0" w:space="0" w:color="auto"/>
        <w:bottom w:val="none" w:sz="0" w:space="0" w:color="auto"/>
        <w:right w:val="none" w:sz="0" w:space="0" w:color="auto"/>
      </w:divBdr>
    </w:div>
    <w:div w:id="1789927154">
      <w:bodyDiv w:val="1"/>
      <w:marLeft w:val="0"/>
      <w:marRight w:val="0"/>
      <w:marTop w:val="0"/>
      <w:marBottom w:val="0"/>
      <w:divBdr>
        <w:top w:val="none" w:sz="0" w:space="0" w:color="auto"/>
        <w:left w:val="none" w:sz="0" w:space="0" w:color="auto"/>
        <w:bottom w:val="none" w:sz="0" w:space="0" w:color="auto"/>
        <w:right w:val="none" w:sz="0" w:space="0" w:color="auto"/>
      </w:divBdr>
      <w:divsChild>
        <w:div w:id="1019283890">
          <w:marLeft w:val="0"/>
          <w:marRight w:val="0"/>
          <w:marTop w:val="0"/>
          <w:marBottom w:val="0"/>
          <w:divBdr>
            <w:top w:val="none" w:sz="0" w:space="0" w:color="auto"/>
            <w:left w:val="none" w:sz="0" w:space="0" w:color="auto"/>
            <w:bottom w:val="none" w:sz="0" w:space="0" w:color="auto"/>
            <w:right w:val="none" w:sz="0" w:space="0" w:color="auto"/>
          </w:divBdr>
        </w:div>
        <w:div w:id="1810660347">
          <w:marLeft w:val="0"/>
          <w:marRight w:val="0"/>
          <w:marTop w:val="0"/>
          <w:marBottom w:val="0"/>
          <w:divBdr>
            <w:top w:val="none" w:sz="0" w:space="0" w:color="auto"/>
            <w:left w:val="none" w:sz="0" w:space="0" w:color="auto"/>
            <w:bottom w:val="none" w:sz="0" w:space="0" w:color="auto"/>
            <w:right w:val="none" w:sz="0" w:space="0" w:color="auto"/>
          </w:divBdr>
        </w:div>
      </w:divsChild>
    </w:div>
    <w:div w:id="2049067402">
      <w:bodyDiv w:val="1"/>
      <w:marLeft w:val="0"/>
      <w:marRight w:val="0"/>
      <w:marTop w:val="0"/>
      <w:marBottom w:val="0"/>
      <w:divBdr>
        <w:top w:val="none" w:sz="0" w:space="0" w:color="auto"/>
        <w:left w:val="none" w:sz="0" w:space="0" w:color="auto"/>
        <w:bottom w:val="none" w:sz="0" w:space="0" w:color="auto"/>
        <w:right w:val="none" w:sz="0" w:space="0" w:color="auto"/>
      </w:divBdr>
      <w:divsChild>
        <w:div w:id="783888397">
          <w:marLeft w:val="0"/>
          <w:marRight w:val="0"/>
          <w:marTop w:val="0"/>
          <w:marBottom w:val="0"/>
          <w:divBdr>
            <w:top w:val="none" w:sz="0" w:space="0" w:color="auto"/>
            <w:left w:val="none" w:sz="0" w:space="0" w:color="auto"/>
            <w:bottom w:val="none" w:sz="0" w:space="0" w:color="auto"/>
            <w:right w:val="none" w:sz="0" w:space="0" w:color="auto"/>
          </w:divBdr>
        </w:div>
        <w:div w:id="1786079182">
          <w:marLeft w:val="0"/>
          <w:marRight w:val="0"/>
          <w:marTop w:val="0"/>
          <w:marBottom w:val="0"/>
          <w:divBdr>
            <w:top w:val="none" w:sz="0" w:space="0" w:color="auto"/>
            <w:left w:val="none" w:sz="0" w:space="0" w:color="auto"/>
            <w:bottom w:val="none" w:sz="0" w:space="0" w:color="auto"/>
            <w:right w:val="none" w:sz="0" w:space="0" w:color="auto"/>
          </w:divBdr>
        </w:div>
      </w:divsChild>
    </w:div>
    <w:div w:id="2105881249">
      <w:bodyDiv w:val="1"/>
      <w:marLeft w:val="0"/>
      <w:marRight w:val="0"/>
      <w:marTop w:val="0"/>
      <w:marBottom w:val="0"/>
      <w:divBdr>
        <w:top w:val="none" w:sz="0" w:space="0" w:color="auto"/>
        <w:left w:val="none" w:sz="0" w:space="0" w:color="auto"/>
        <w:bottom w:val="none" w:sz="0" w:space="0" w:color="auto"/>
        <w:right w:val="none" w:sz="0" w:space="0" w:color="auto"/>
      </w:divBdr>
      <w:divsChild>
        <w:div w:id="1033725269">
          <w:marLeft w:val="0"/>
          <w:marRight w:val="0"/>
          <w:marTop w:val="0"/>
          <w:marBottom w:val="0"/>
          <w:divBdr>
            <w:top w:val="none" w:sz="0" w:space="0" w:color="auto"/>
            <w:left w:val="none" w:sz="0" w:space="0" w:color="auto"/>
            <w:bottom w:val="none" w:sz="0" w:space="0" w:color="auto"/>
            <w:right w:val="none" w:sz="0" w:space="0" w:color="auto"/>
          </w:divBdr>
        </w:div>
        <w:div w:id="39034730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8" ma:contentTypeDescription="Create a new document." ma:contentTypeScope="" ma:versionID="3b71cc701a0aa1f981c118669441518d">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b7de2ebf72c4e914ad2916ddd85a97ac"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Props1.xml><?xml version="1.0" encoding="utf-8"?>
<ds:datastoreItem xmlns:ds="http://schemas.openxmlformats.org/officeDocument/2006/customXml" ds:itemID="{006BFDED-4E54-4A0F-A549-4B21F77B9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39341-C4EA-4C86-A0B3-6C044E385842}">
  <ds:schemaRefs>
    <ds:schemaRef ds:uri="http://schemas.microsoft.com/sharepoint/v3/contenttype/forms"/>
  </ds:schemaRefs>
</ds:datastoreItem>
</file>

<file path=customXml/itemProps3.xml><?xml version="1.0" encoding="utf-8"?>
<ds:datastoreItem xmlns:ds="http://schemas.openxmlformats.org/officeDocument/2006/customXml" ds:itemID="{13FA1329-A7A2-453C-B817-7F559AE39D8E}">
  <ds:schemaRefs>
    <ds:schemaRef ds:uri="http://purl.org/dc/terms/"/>
    <ds:schemaRef ds:uri="http://purl.org/dc/elements/1.1/"/>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infopath/2007/PartnerControls"/>
    <ds:schemaRef ds:uri="933c16b3-391d-4108-8383-79277b237fa1"/>
    <ds:schemaRef ds:uri="fc3bc35b-45fe-485b-8084-1ba212fe0e0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Pages>
  <Words>1266</Words>
  <Characters>7220</Characters>
  <Application>Microsoft Office Word</Application>
  <DocSecurity>8</DocSecurity>
  <Lines>60</Lines>
  <Paragraphs>16</Paragraphs>
  <ScaleCrop>false</ScaleCrop>
  <Company>Microsoft</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dc:creator>
  <cp:lastModifiedBy>Denise Wallace</cp:lastModifiedBy>
  <cp:revision>67</cp:revision>
  <cp:lastPrinted>2017-03-27T16:51:00Z</cp:lastPrinted>
  <dcterms:created xsi:type="dcterms:W3CDTF">2024-03-27T18:53:00Z</dcterms:created>
  <dcterms:modified xsi:type="dcterms:W3CDTF">2024-12-19T14:44:00Z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2014-11-04T00:00:00Z</vt:filetime>
  </property>
  <property fmtid="{D5CDD505-2E9C-101B-9397-08002B2CF9AE}" pid="3" name="LastSaved">
    <vt:filetime>2015-06-11T00:00:00Z</vt:filetime>
  </property>
  <property fmtid="{D5CDD505-2E9C-101B-9397-08002B2CF9AE}" pid="4" name="ContentTypeId">
    <vt:lpwstr>0x010100ECFBA24B8F5F3C4D8A72F42344DC64D4</vt:lpwstr>
  </property>
  <property fmtid="{D5CDD505-2E9C-101B-9397-08002B2CF9AE}" pid="5" name="MediaServiceImageTags">
    <vt:lpwstr/>
  </property>
  <property fmtid="{D5CDD505-2E9C-101B-9397-08002B2CF9AE}" pid="6" name="GrammarlyDocumentId">
    <vt:lpwstr>50e10c157f96fb52f78c51b38ecbbf33de59d7363443e65c275f174f989f6cba</vt:lpwstr>
  </property>
</Properties>
</file>